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E3F41" w:rsidRPr="00D212D9" w:rsidRDefault="005428BC">
      <w:pPr>
        <w:jc w:val="center"/>
        <w:rPr>
          <w:rFonts w:asciiTheme="minorHAnsi" w:hAnsiTheme="minorHAnsi" w:cstheme="minorHAnsi"/>
          <w:sz w:val="22"/>
          <w:szCs w:val="22"/>
        </w:rPr>
      </w:pPr>
      <w:r w:rsidRPr="00D212D9">
        <w:rPr>
          <w:rFonts w:asciiTheme="minorHAnsi" w:hAnsiTheme="minorHAnsi" w:cstheme="minorHAnsi"/>
          <w:b/>
          <w:sz w:val="22"/>
          <w:szCs w:val="22"/>
        </w:rPr>
        <w:t>SENA</w:t>
      </w:r>
    </w:p>
    <w:p w:rsidR="001E3F41" w:rsidRPr="00D212D9" w:rsidRDefault="005428BC">
      <w:pPr>
        <w:jc w:val="center"/>
        <w:rPr>
          <w:rFonts w:asciiTheme="minorHAnsi" w:hAnsiTheme="minorHAnsi" w:cstheme="minorHAnsi"/>
          <w:sz w:val="22"/>
          <w:szCs w:val="22"/>
        </w:rPr>
      </w:pPr>
      <w:r w:rsidRPr="00D212D9">
        <w:rPr>
          <w:rFonts w:asciiTheme="minorHAnsi" w:hAnsiTheme="minorHAnsi" w:cstheme="minorHAnsi"/>
          <w:b/>
          <w:sz w:val="22"/>
          <w:szCs w:val="22"/>
        </w:rPr>
        <w:t>ACTA No. 01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351"/>
        <w:gridCol w:w="2351"/>
        <w:gridCol w:w="2351"/>
        <w:gridCol w:w="2351"/>
      </w:tblGrid>
      <w:tr w:rsidR="001E3F41" w:rsidRPr="00D212D9">
        <w:tc>
          <w:tcPr>
            <w:tcW w:w="9404" w:type="dxa"/>
            <w:gridSpan w:val="4"/>
          </w:tcPr>
          <w:p w:rsidR="001E3F41" w:rsidRPr="00D212D9" w:rsidRDefault="005428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NOMBRE DEL COMITÉ O DE LA REUNIÓN:</w:t>
            </w:r>
            <w:r w:rsidRPr="00D212D9">
              <w:rPr>
                <w:rFonts w:asciiTheme="minorHAnsi" w:hAnsiTheme="minorHAnsi" w:cstheme="minorHAnsi"/>
                <w:sz w:val="22"/>
                <w:szCs w:val="22"/>
              </w:rPr>
              <w:br/>
              <w:t>Reunión Componente Económico – Seguimiento Proceso de Convocatorias</w:t>
            </w:r>
          </w:p>
        </w:tc>
      </w:tr>
      <w:tr w:rsidR="001E3F41" w:rsidRPr="00D212D9">
        <w:tc>
          <w:tcPr>
            <w:tcW w:w="2351" w:type="dxa"/>
          </w:tcPr>
          <w:p w:rsidR="001E3F41" w:rsidRPr="00D212D9" w:rsidRDefault="005428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CIUDAD Y FECHA:</w:t>
            </w:r>
          </w:p>
        </w:tc>
        <w:tc>
          <w:tcPr>
            <w:tcW w:w="2351" w:type="dxa"/>
          </w:tcPr>
          <w:p w:rsidR="001E3F41" w:rsidRPr="00D212D9" w:rsidRDefault="005428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15 de mayo de 2026</w:t>
            </w:r>
            <w:r w:rsidRPr="00D212D9">
              <w:rPr>
                <w:rFonts w:asciiTheme="minorHAnsi" w:hAnsiTheme="minorHAnsi" w:cstheme="minorHAnsi"/>
                <w:sz w:val="22"/>
                <w:szCs w:val="22"/>
              </w:rPr>
              <w:br/>
              <w:t>Cali, Colombia</w:t>
            </w:r>
          </w:p>
        </w:tc>
        <w:tc>
          <w:tcPr>
            <w:tcW w:w="2351" w:type="dxa"/>
          </w:tcPr>
          <w:p w:rsidR="001E3F41" w:rsidRPr="00D212D9" w:rsidRDefault="005428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HORA INICIO:</w:t>
            </w:r>
          </w:p>
        </w:tc>
        <w:tc>
          <w:tcPr>
            <w:tcW w:w="2351" w:type="dxa"/>
          </w:tcPr>
          <w:p w:rsidR="001E3F41" w:rsidRPr="00D212D9" w:rsidRDefault="005428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11:00 AM</w:t>
            </w:r>
          </w:p>
        </w:tc>
      </w:tr>
      <w:tr w:rsidR="001E3F41" w:rsidRPr="00D212D9">
        <w:tc>
          <w:tcPr>
            <w:tcW w:w="2351" w:type="dxa"/>
          </w:tcPr>
          <w:p w:rsidR="001E3F41" w:rsidRPr="00D212D9" w:rsidRDefault="005428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HORA FIN:</w:t>
            </w:r>
          </w:p>
        </w:tc>
        <w:tc>
          <w:tcPr>
            <w:tcW w:w="2351" w:type="dxa"/>
          </w:tcPr>
          <w:p w:rsidR="001E3F41" w:rsidRPr="00D212D9" w:rsidRDefault="005428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12:00 PM</w:t>
            </w:r>
          </w:p>
        </w:tc>
        <w:tc>
          <w:tcPr>
            <w:tcW w:w="2351" w:type="dxa"/>
          </w:tcPr>
          <w:p w:rsidR="001E3F41" w:rsidRPr="00D212D9" w:rsidRDefault="005428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LUGAR Y/O ENLACE:</w:t>
            </w:r>
            <w:bookmarkStart w:id="0" w:name="_GoBack"/>
            <w:bookmarkEnd w:id="0"/>
          </w:p>
        </w:tc>
        <w:tc>
          <w:tcPr>
            <w:tcW w:w="2351" w:type="dxa"/>
          </w:tcPr>
          <w:p w:rsidR="001E3F41" w:rsidRPr="00D212D9" w:rsidRDefault="005428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212D9">
              <w:rPr>
                <w:rFonts w:asciiTheme="minorHAnsi" w:hAnsiTheme="minorHAnsi" w:cstheme="minorHAnsi"/>
                <w:sz w:val="22"/>
                <w:szCs w:val="22"/>
              </w:rPr>
              <w:t xml:space="preserve">Reunión virtual vía </w:t>
            </w:r>
            <w:r w:rsidRPr="00D212D9">
              <w:rPr>
                <w:rFonts w:asciiTheme="minorHAnsi" w:hAnsiTheme="minorHAnsi" w:cstheme="minorHAnsi"/>
                <w:sz w:val="22"/>
                <w:szCs w:val="22"/>
              </w:rPr>
              <w:t xml:space="preserve">Microsoft </w:t>
            </w:r>
            <w:proofErr w:type="spellStart"/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Teams</w:t>
            </w:r>
            <w:proofErr w:type="spellEnd"/>
          </w:p>
        </w:tc>
      </w:tr>
      <w:tr w:rsidR="001E3F41" w:rsidRPr="00D212D9">
        <w:tc>
          <w:tcPr>
            <w:tcW w:w="9404" w:type="dxa"/>
            <w:gridSpan w:val="4"/>
          </w:tcPr>
          <w:p w:rsidR="001E3F41" w:rsidRPr="00D212D9" w:rsidRDefault="005428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AGENDA O PUNTOS PARA DESARROLLAR:</w:t>
            </w:r>
            <w:r w:rsidRPr="00D212D9">
              <w:rPr>
                <w:rFonts w:asciiTheme="minorHAnsi" w:hAnsiTheme="minorHAnsi" w:cstheme="minorHAnsi"/>
                <w:sz w:val="22"/>
                <w:szCs w:val="22"/>
              </w:rPr>
              <w:br/>
            </w:r>
            <w:r w:rsidRPr="00D212D9">
              <w:rPr>
                <w:rFonts w:asciiTheme="minorHAnsi" w:hAnsiTheme="minorHAnsi" w:cstheme="minorHAnsi"/>
                <w:sz w:val="22"/>
                <w:szCs w:val="22"/>
              </w:rPr>
              <w:br/>
              <w:t>• Apertura de la reunión y contextualización del proceso de convocatorias del componente económico.</w:t>
            </w:r>
            <w:r w:rsidRPr="00D212D9">
              <w:rPr>
                <w:rFonts w:asciiTheme="minorHAnsi" w:hAnsiTheme="minorHAnsi" w:cstheme="minorHAnsi"/>
                <w:sz w:val="22"/>
                <w:szCs w:val="22"/>
              </w:rPr>
              <w:br/>
              <w:t xml:space="preserve">• Socialización del avance del compañero </w:t>
            </w:r>
            <w:proofErr w:type="spellStart"/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Jhon</w:t>
            </w:r>
            <w:proofErr w:type="spellEnd"/>
            <w:r w:rsidRPr="00D212D9">
              <w:rPr>
                <w:rFonts w:asciiTheme="minorHAnsi" w:hAnsiTheme="minorHAnsi" w:cstheme="minorHAnsi"/>
                <w:sz w:val="22"/>
                <w:szCs w:val="22"/>
              </w:rPr>
              <w:t xml:space="preserve"> Fredy Perea en la búsqueda e identificación de convocatori</w:t>
            </w:r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as nacionales e internacionales.</w:t>
            </w:r>
            <w:r w:rsidRPr="00D212D9">
              <w:rPr>
                <w:rFonts w:asciiTheme="minorHAnsi" w:hAnsiTheme="minorHAnsi" w:cstheme="minorHAnsi"/>
                <w:sz w:val="22"/>
                <w:szCs w:val="22"/>
              </w:rPr>
              <w:br/>
              <w:t>• Revisión de líneas estratégicas del Proyecto Hábitat y su articulación con posibles convocatorias.</w:t>
            </w:r>
            <w:r w:rsidRPr="00D212D9">
              <w:rPr>
                <w:rFonts w:asciiTheme="minorHAnsi" w:hAnsiTheme="minorHAnsi" w:cstheme="minorHAnsi"/>
                <w:sz w:val="22"/>
                <w:szCs w:val="22"/>
              </w:rPr>
              <w:br/>
              <w:t>• Presentación de responsabilidades, metodología de seguimiento y ruta semanal de trabajo.</w:t>
            </w:r>
            <w:r w:rsidRPr="00D212D9">
              <w:rPr>
                <w:rFonts w:asciiTheme="minorHAnsi" w:hAnsiTheme="minorHAnsi" w:cstheme="minorHAnsi"/>
                <w:sz w:val="22"/>
                <w:szCs w:val="22"/>
              </w:rPr>
              <w:br/>
              <w:t>• Revisión de indicadores y her</w:t>
            </w:r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ramientas de seguimiento para el proceso de convocatorias.</w:t>
            </w:r>
            <w:r w:rsidRPr="00D212D9">
              <w:rPr>
                <w:rFonts w:asciiTheme="minorHAnsi" w:hAnsiTheme="minorHAnsi" w:cstheme="minorHAnsi"/>
                <w:sz w:val="22"/>
                <w:szCs w:val="22"/>
              </w:rPr>
              <w:br/>
              <w:t>• Socialización de posibles aliados estratégicos, ONG, universidades y entidades cooperantes.</w:t>
            </w:r>
            <w:r w:rsidRPr="00D212D9">
              <w:rPr>
                <w:rFonts w:asciiTheme="minorHAnsi" w:hAnsiTheme="minorHAnsi" w:cstheme="minorHAnsi"/>
                <w:sz w:val="22"/>
                <w:szCs w:val="22"/>
              </w:rPr>
              <w:br/>
              <w:t>• Definición de compromisos y próximos pasos para el fortalecimiento del banco de convocatorias.</w:t>
            </w:r>
            <w:r w:rsidRPr="00D212D9">
              <w:rPr>
                <w:rFonts w:asciiTheme="minorHAnsi" w:hAnsiTheme="minorHAnsi" w:cstheme="minorHAnsi"/>
                <w:sz w:val="22"/>
                <w:szCs w:val="22"/>
              </w:rPr>
              <w:br/>
              <w:t>• Cier</w:t>
            </w:r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re de la reunión.</w:t>
            </w:r>
          </w:p>
        </w:tc>
      </w:tr>
      <w:tr w:rsidR="001E3F41" w:rsidRPr="00D212D9">
        <w:tc>
          <w:tcPr>
            <w:tcW w:w="9404" w:type="dxa"/>
            <w:gridSpan w:val="4"/>
          </w:tcPr>
          <w:p w:rsidR="001E3F41" w:rsidRPr="00D212D9" w:rsidRDefault="005428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OBJETIVO DE LA REUNIÓN:</w:t>
            </w:r>
            <w:r w:rsidRPr="00D212D9">
              <w:rPr>
                <w:rFonts w:asciiTheme="minorHAnsi" w:hAnsiTheme="minorHAnsi" w:cstheme="minorHAnsi"/>
                <w:sz w:val="22"/>
                <w:szCs w:val="22"/>
              </w:rPr>
              <w:br/>
            </w:r>
            <w:r w:rsidRPr="00D212D9">
              <w:rPr>
                <w:rFonts w:asciiTheme="minorHAnsi" w:hAnsiTheme="minorHAnsi" w:cstheme="minorHAnsi"/>
                <w:sz w:val="22"/>
                <w:szCs w:val="22"/>
              </w:rPr>
              <w:br/>
              <w:t>Dejar constancia de la reunión virtual realizada por el componente económico del Proyecto Hábitat, enfocada en el seguimiento al proceso de identificación, priorización y monitoreo de convocatorias nacionales e i</w:t>
            </w:r>
            <w:r w:rsidRPr="00D212D9">
              <w:rPr>
                <w:rFonts w:asciiTheme="minorHAnsi" w:hAnsiTheme="minorHAnsi" w:cstheme="minorHAnsi"/>
                <w:sz w:val="22"/>
                <w:szCs w:val="22"/>
              </w:rPr>
              <w:t xml:space="preserve">nternacionales liderado por el compañero </w:t>
            </w:r>
            <w:proofErr w:type="spellStart"/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Jhon</w:t>
            </w:r>
            <w:proofErr w:type="spellEnd"/>
            <w:r w:rsidRPr="00D212D9">
              <w:rPr>
                <w:rFonts w:asciiTheme="minorHAnsi" w:hAnsiTheme="minorHAnsi" w:cstheme="minorHAnsi"/>
                <w:sz w:val="22"/>
                <w:szCs w:val="22"/>
              </w:rPr>
              <w:t xml:space="preserve"> Fredy Perea, con el fin de fortalecer la sostenibilidad financiera y la articulación estratégica del proyecto.</w:t>
            </w:r>
          </w:p>
        </w:tc>
      </w:tr>
      <w:tr w:rsidR="001E3F41" w:rsidRPr="00D212D9">
        <w:tc>
          <w:tcPr>
            <w:tcW w:w="9404" w:type="dxa"/>
            <w:gridSpan w:val="4"/>
          </w:tcPr>
          <w:p w:rsidR="001E3F41" w:rsidRPr="00D212D9" w:rsidRDefault="005428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DESARROLLO DE LA REUNIÓN</w:t>
            </w:r>
          </w:p>
        </w:tc>
      </w:tr>
    </w:tbl>
    <w:p w:rsidR="001E3F41" w:rsidRPr="00D212D9" w:rsidRDefault="005428BC">
      <w:pPr>
        <w:rPr>
          <w:rFonts w:asciiTheme="minorHAnsi" w:hAnsiTheme="minorHAnsi" w:cstheme="minorHAnsi"/>
          <w:sz w:val="22"/>
          <w:szCs w:val="22"/>
        </w:rPr>
      </w:pPr>
      <w:r w:rsidRPr="00D212D9">
        <w:rPr>
          <w:rFonts w:asciiTheme="minorHAnsi" w:hAnsiTheme="minorHAnsi" w:cstheme="minorHAnsi"/>
          <w:b/>
          <w:sz w:val="22"/>
          <w:szCs w:val="22"/>
        </w:rPr>
        <w:t>Desarrollo de la reunión</w:t>
      </w:r>
      <w:r w:rsidRPr="00D212D9">
        <w:rPr>
          <w:rFonts w:asciiTheme="minorHAnsi" w:hAnsiTheme="minorHAnsi" w:cstheme="minorHAnsi"/>
          <w:b/>
          <w:sz w:val="22"/>
          <w:szCs w:val="22"/>
        </w:rPr>
        <w:br/>
      </w:r>
      <w:r w:rsidRPr="00D212D9">
        <w:rPr>
          <w:rFonts w:asciiTheme="minorHAnsi" w:hAnsiTheme="minorHAnsi" w:cstheme="minorHAnsi"/>
          <w:sz w:val="22"/>
          <w:szCs w:val="22"/>
        </w:rPr>
        <w:br/>
        <w:t>El día 15 de mayo de 2026 se realizó de manera</w:t>
      </w:r>
      <w:r w:rsidRPr="00D212D9">
        <w:rPr>
          <w:rFonts w:asciiTheme="minorHAnsi" w:hAnsiTheme="minorHAnsi" w:cstheme="minorHAnsi"/>
          <w:sz w:val="22"/>
          <w:szCs w:val="22"/>
        </w:rPr>
        <w:t xml:space="preserve"> virtual, mediante la plataforma Microsoft </w:t>
      </w:r>
      <w:proofErr w:type="spellStart"/>
      <w:r w:rsidRPr="00D212D9">
        <w:rPr>
          <w:rFonts w:asciiTheme="minorHAnsi" w:hAnsiTheme="minorHAnsi" w:cstheme="minorHAnsi"/>
          <w:sz w:val="22"/>
          <w:szCs w:val="22"/>
        </w:rPr>
        <w:t>Teams</w:t>
      </w:r>
      <w:proofErr w:type="spellEnd"/>
      <w:r w:rsidRPr="00D212D9">
        <w:rPr>
          <w:rFonts w:asciiTheme="minorHAnsi" w:hAnsiTheme="minorHAnsi" w:cstheme="minorHAnsi"/>
          <w:sz w:val="22"/>
          <w:szCs w:val="22"/>
        </w:rPr>
        <w:t xml:space="preserve">, la reunión del componente económico del Proyecto Hábitat, entre las 11:00 a.m. y las 12:00 m., con el propósito de revisar el proceso de convocatorias liderado por el compañero </w:t>
      </w:r>
      <w:proofErr w:type="spellStart"/>
      <w:r w:rsidRPr="00D212D9">
        <w:rPr>
          <w:rFonts w:asciiTheme="minorHAnsi" w:hAnsiTheme="minorHAnsi" w:cstheme="minorHAnsi"/>
          <w:sz w:val="22"/>
          <w:szCs w:val="22"/>
        </w:rPr>
        <w:t>Jhon</w:t>
      </w:r>
      <w:proofErr w:type="spellEnd"/>
      <w:r w:rsidRPr="00D212D9">
        <w:rPr>
          <w:rFonts w:asciiTheme="minorHAnsi" w:hAnsiTheme="minorHAnsi" w:cstheme="minorHAnsi"/>
          <w:sz w:val="22"/>
          <w:szCs w:val="22"/>
        </w:rPr>
        <w:t xml:space="preserve"> Fredy Perea.</w:t>
      </w:r>
      <w:r w:rsidRPr="00D212D9">
        <w:rPr>
          <w:rFonts w:asciiTheme="minorHAnsi" w:hAnsiTheme="minorHAnsi" w:cstheme="minorHAnsi"/>
          <w:sz w:val="22"/>
          <w:szCs w:val="22"/>
        </w:rPr>
        <w:br/>
      </w:r>
      <w:r w:rsidRPr="00D212D9">
        <w:rPr>
          <w:rFonts w:asciiTheme="minorHAnsi" w:hAnsiTheme="minorHAnsi" w:cstheme="minorHAnsi"/>
          <w:sz w:val="22"/>
          <w:szCs w:val="22"/>
        </w:rPr>
        <w:br/>
        <w:t>Durante la</w:t>
      </w:r>
      <w:r w:rsidRPr="00D212D9">
        <w:rPr>
          <w:rFonts w:asciiTheme="minorHAnsi" w:hAnsiTheme="minorHAnsi" w:cstheme="minorHAnsi"/>
          <w:sz w:val="22"/>
          <w:szCs w:val="22"/>
        </w:rPr>
        <w:t xml:space="preserve"> reunión se recordó que el Proyecto Hábitat cuenta con múltiples dimensiones como ambiental, </w:t>
      </w:r>
      <w:proofErr w:type="spellStart"/>
      <w:r w:rsidRPr="00D212D9">
        <w:rPr>
          <w:rFonts w:asciiTheme="minorHAnsi" w:hAnsiTheme="minorHAnsi" w:cstheme="minorHAnsi"/>
          <w:sz w:val="22"/>
          <w:szCs w:val="22"/>
        </w:rPr>
        <w:t>hidrosanitaria</w:t>
      </w:r>
      <w:proofErr w:type="spellEnd"/>
      <w:r w:rsidRPr="00D212D9">
        <w:rPr>
          <w:rFonts w:asciiTheme="minorHAnsi" w:hAnsiTheme="minorHAnsi" w:cstheme="minorHAnsi"/>
          <w:sz w:val="22"/>
          <w:szCs w:val="22"/>
        </w:rPr>
        <w:t xml:space="preserve">, sanitaria, económica, energética, social, productiva, arquitectónica, constructiva, tecnológica y </w:t>
      </w:r>
      <w:proofErr w:type="spellStart"/>
      <w:r w:rsidRPr="00D212D9">
        <w:rPr>
          <w:rFonts w:asciiTheme="minorHAnsi" w:hAnsiTheme="minorHAnsi" w:cstheme="minorHAnsi"/>
          <w:sz w:val="22"/>
          <w:szCs w:val="22"/>
        </w:rPr>
        <w:t>agroproductiva</w:t>
      </w:r>
      <w:proofErr w:type="spellEnd"/>
      <w:r w:rsidRPr="00D212D9">
        <w:rPr>
          <w:rFonts w:asciiTheme="minorHAnsi" w:hAnsiTheme="minorHAnsi" w:cstheme="minorHAnsi"/>
          <w:sz w:val="22"/>
          <w:szCs w:val="22"/>
        </w:rPr>
        <w:t>, lo cual permite la articulación c</w:t>
      </w:r>
      <w:r w:rsidRPr="00D212D9">
        <w:rPr>
          <w:rFonts w:asciiTheme="minorHAnsi" w:hAnsiTheme="minorHAnsi" w:cstheme="minorHAnsi"/>
          <w:sz w:val="22"/>
          <w:szCs w:val="22"/>
        </w:rPr>
        <w:t>on diferentes convocatorias nacionales e internacionales.</w:t>
      </w:r>
      <w:r w:rsidRPr="00D212D9">
        <w:rPr>
          <w:rFonts w:asciiTheme="minorHAnsi" w:hAnsiTheme="minorHAnsi" w:cstheme="minorHAnsi"/>
          <w:sz w:val="22"/>
          <w:szCs w:val="22"/>
        </w:rPr>
        <w:br/>
      </w:r>
      <w:r w:rsidRPr="00D212D9">
        <w:rPr>
          <w:rFonts w:asciiTheme="minorHAnsi" w:hAnsiTheme="minorHAnsi" w:cstheme="minorHAnsi"/>
          <w:sz w:val="22"/>
          <w:szCs w:val="22"/>
        </w:rPr>
        <w:br/>
        <w:t xml:space="preserve">Asimismo, se socializaron las líneas estratégicas del proyecto, entre ellas energía limpia, construcción </w:t>
      </w:r>
      <w:proofErr w:type="spellStart"/>
      <w:r w:rsidRPr="00D212D9">
        <w:rPr>
          <w:rFonts w:asciiTheme="minorHAnsi" w:hAnsiTheme="minorHAnsi" w:cstheme="minorHAnsi"/>
          <w:sz w:val="22"/>
          <w:szCs w:val="22"/>
        </w:rPr>
        <w:t>ecosostenible</w:t>
      </w:r>
      <w:proofErr w:type="spellEnd"/>
      <w:r w:rsidRPr="00D212D9">
        <w:rPr>
          <w:rFonts w:asciiTheme="minorHAnsi" w:hAnsiTheme="minorHAnsi" w:cstheme="minorHAnsi"/>
          <w:sz w:val="22"/>
          <w:szCs w:val="22"/>
        </w:rPr>
        <w:t xml:space="preserve">, </w:t>
      </w:r>
      <w:proofErr w:type="spellStart"/>
      <w:r w:rsidRPr="00D212D9">
        <w:rPr>
          <w:rFonts w:asciiTheme="minorHAnsi" w:hAnsiTheme="minorHAnsi" w:cstheme="minorHAnsi"/>
          <w:sz w:val="22"/>
          <w:szCs w:val="22"/>
        </w:rPr>
        <w:t>bioeconomía</w:t>
      </w:r>
      <w:proofErr w:type="spellEnd"/>
      <w:r w:rsidRPr="00D212D9">
        <w:rPr>
          <w:rFonts w:asciiTheme="minorHAnsi" w:hAnsiTheme="minorHAnsi" w:cstheme="minorHAnsi"/>
          <w:sz w:val="22"/>
          <w:szCs w:val="22"/>
        </w:rPr>
        <w:t xml:space="preserve">, economía circular, compostaje, huertas comunitarias, adaptación </w:t>
      </w:r>
      <w:r w:rsidRPr="00D212D9">
        <w:rPr>
          <w:rFonts w:asciiTheme="minorHAnsi" w:hAnsiTheme="minorHAnsi" w:cstheme="minorHAnsi"/>
          <w:sz w:val="22"/>
          <w:szCs w:val="22"/>
        </w:rPr>
        <w:t>climática, seguridad alimentaria, economías populares, mujeres rurales, juventud rural, turismo comunitario, conservación ambiental, reducción de huella de carbono, gestión hídrica y residuos sólidos.</w:t>
      </w:r>
      <w:r w:rsidRPr="00D212D9">
        <w:rPr>
          <w:rFonts w:asciiTheme="minorHAnsi" w:hAnsiTheme="minorHAnsi" w:cstheme="minorHAnsi"/>
          <w:sz w:val="22"/>
          <w:szCs w:val="22"/>
        </w:rPr>
        <w:br/>
      </w:r>
      <w:r w:rsidRPr="00D212D9">
        <w:rPr>
          <w:rFonts w:asciiTheme="minorHAnsi" w:hAnsiTheme="minorHAnsi" w:cstheme="minorHAnsi"/>
          <w:sz w:val="22"/>
          <w:szCs w:val="22"/>
        </w:rPr>
        <w:br/>
        <w:t xml:space="preserve">El compañero </w:t>
      </w:r>
      <w:proofErr w:type="spellStart"/>
      <w:r w:rsidRPr="00D212D9">
        <w:rPr>
          <w:rFonts w:asciiTheme="minorHAnsi" w:hAnsiTheme="minorHAnsi" w:cstheme="minorHAnsi"/>
          <w:sz w:val="22"/>
          <w:szCs w:val="22"/>
        </w:rPr>
        <w:t>Jhon</w:t>
      </w:r>
      <w:proofErr w:type="spellEnd"/>
      <w:r w:rsidRPr="00D212D9">
        <w:rPr>
          <w:rFonts w:asciiTheme="minorHAnsi" w:hAnsiTheme="minorHAnsi" w:cstheme="minorHAnsi"/>
          <w:sz w:val="22"/>
          <w:szCs w:val="22"/>
        </w:rPr>
        <w:t xml:space="preserve"> Fredy Perea presentó las funciones y</w:t>
      </w:r>
      <w:r w:rsidRPr="00D212D9">
        <w:rPr>
          <w:rFonts w:asciiTheme="minorHAnsi" w:hAnsiTheme="minorHAnsi" w:cstheme="minorHAnsi"/>
          <w:sz w:val="22"/>
          <w:szCs w:val="22"/>
        </w:rPr>
        <w:t xml:space="preserve"> metodología planteada para el seguimiento semanal de convocatorias, destacando actividades como búsqueda de oportunidades, priorización estratégica, elaboración de matrices, seguimiento de cronogramas y coordinación con componentes técnicos.</w:t>
      </w:r>
      <w:r w:rsidRPr="00D212D9">
        <w:rPr>
          <w:rFonts w:asciiTheme="minorHAnsi" w:hAnsiTheme="minorHAnsi" w:cstheme="minorHAnsi"/>
          <w:sz w:val="22"/>
          <w:szCs w:val="22"/>
        </w:rPr>
        <w:br/>
      </w:r>
      <w:r w:rsidRPr="00D212D9">
        <w:rPr>
          <w:rFonts w:asciiTheme="minorHAnsi" w:hAnsiTheme="minorHAnsi" w:cstheme="minorHAnsi"/>
          <w:sz w:val="22"/>
          <w:szCs w:val="22"/>
        </w:rPr>
        <w:lastRenderedPageBreak/>
        <w:br/>
        <w:t>Se indicó qu</w:t>
      </w:r>
      <w:r w:rsidRPr="00D212D9">
        <w:rPr>
          <w:rFonts w:asciiTheme="minorHAnsi" w:hAnsiTheme="minorHAnsi" w:cstheme="minorHAnsi"/>
          <w:sz w:val="22"/>
          <w:szCs w:val="22"/>
        </w:rPr>
        <w:t>e semanalmente se deberán presentar avances relacionados con convocatorias identificadas, entidades oferentes, fechas de cierre, montos, temáticas y relación con el Proyecto Hábitat. También se planteó la importancia de clasificar las convocatorias según s</w:t>
      </w:r>
      <w:r w:rsidRPr="00D212D9">
        <w:rPr>
          <w:rFonts w:asciiTheme="minorHAnsi" w:hAnsiTheme="minorHAnsi" w:cstheme="minorHAnsi"/>
          <w:sz w:val="22"/>
          <w:szCs w:val="22"/>
        </w:rPr>
        <w:t>u viabilidad y pertinencia.</w:t>
      </w:r>
      <w:r w:rsidRPr="00D212D9">
        <w:rPr>
          <w:rFonts w:asciiTheme="minorHAnsi" w:hAnsiTheme="minorHAnsi" w:cstheme="minorHAnsi"/>
          <w:sz w:val="22"/>
          <w:szCs w:val="22"/>
        </w:rPr>
        <w:br/>
      </w:r>
      <w:r w:rsidRPr="00D212D9">
        <w:rPr>
          <w:rFonts w:asciiTheme="minorHAnsi" w:hAnsiTheme="minorHAnsi" w:cstheme="minorHAnsi"/>
          <w:sz w:val="22"/>
          <w:szCs w:val="22"/>
        </w:rPr>
        <w:br/>
        <w:t>Durante la reunión se discutió la importancia de consolidar un banco de convocatorias activas y fortalecer el mapeo de aliados estratégicos, incluyendo ONG, universidades y entidades internacionales.</w:t>
      </w:r>
      <w:r w:rsidRPr="00D212D9">
        <w:rPr>
          <w:rFonts w:asciiTheme="minorHAnsi" w:hAnsiTheme="minorHAnsi" w:cstheme="minorHAnsi"/>
          <w:sz w:val="22"/>
          <w:szCs w:val="22"/>
        </w:rPr>
        <w:br/>
      </w:r>
      <w:r w:rsidRPr="00D212D9">
        <w:rPr>
          <w:rFonts w:asciiTheme="minorHAnsi" w:hAnsiTheme="minorHAnsi" w:cstheme="minorHAnsi"/>
          <w:sz w:val="22"/>
          <w:szCs w:val="22"/>
        </w:rPr>
        <w:br/>
        <w:t>Igualmente, se propuso imp</w:t>
      </w:r>
      <w:r w:rsidRPr="00D212D9">
        <w:rPr>
          <w:rFonts w:asciiTheme="minorHAnsi" w:hAnsiTheme="minorHAnsi" w:cstheme="minorHAnsi"/>
          <w:sz w:val="22"/>
          <w:szCs w:val="22"/>
        </w:rPr>
        <w:t xml:space="preserve">lementar herramientas de seguimiento como </w:t>
      </w:r>
      <w:proofErr w:type="spellStart"/>
      <w:r w:rsidRPr="00D212D9">
        <w:rPr>
          <w:rFonts w:asciiTheme="minorHAnsi" w:hAnsiTheme="minorHAnsi" w:cstheme="minorHAnsi"/>
          <w:sz w:val="22"/>
          <w:szCs w:val="22"/>
        </w:rPr>
        <w:t>dashboards</w:t>
      </w:r>
      <w:proofErr w:type="spellEnd"/>
      <w:r w:rsidRPr="00D212D9">
        <w:rPr>
          <w:rFonts w:asciiTheme="minorHAnsi" w:hAnsiTheme="minorHAnsi" w:cstheme="minorHAnsi"/>
          <w:sz w:val="22"/>
          <w:szCs w:val="22"/>
        </w:rPr>
        <w:t>, matrices en Excel, calendarios de cierre y el “Radar Estratégico de Convocatorias”, el cual permitirá visualizar convocatorias nuevas, convocatorias priorizadas, cierres próximos y posibles aliados estr</w:t>
      </w:r>
      <w:r w:rsidRPr="00D212D9">
        <w:rPr>
          <w:rFonts w:asciiTheme="minorHAnsi" w:hAnsiTheme="minorHAnsi" w:cstheme="minorHAnsi"/>
          <w:sz w:val="22"/>
          <w:szCs w:val="22"/>
        </w:rPr>
        <w:t>atégicos.</w:t>
      </w:r>
      <w:r w:rsidRPr="00D212D9">
        <w:rPr>
          <w:rFonts w:asciiTheme="minorHAnsi" w:hAnsiTheme="minorHAnsi" w:cstheme="minorHAnsi"/>
          <w:sz w:val="22"/>
          <w:szCs w:val="22"/>
        </w:rPr>
        <w:br/>
      </w:r>
      <w:r w:rsidRPr="00D212D9">
        <w:rPr>
          <w:rFonts w:asciiTheme="minorHAnsi" w:hAnsiTheme="minorHAnsi" w:cstheme="minorHAnsi"/>
          <w:sz w:val="22"/>
          <w:szCs w:val="22"/>
        </w:rPr>
        <w:br/>
        <w:t>Finalmente, se revisaron indicadores sugeridos para el seguimiento del proceso, entre ellos número de convocatorias identificadas, convocatorias viables, propuestas formuladas, alianzas generadas y recursos potenciales identificados.</w:t>
      </w:r>
      <w:r w:rsidRPr="00D212D9">
        <w:rPr>
          <w:rFonts w:asciiTheme="minorHAnsi" w:hAnsiTheme="minorHAnsi" w:cstheme="minorHAnsi"/>
          <w:sz w:val="22"/>
          <w:szCs w:val="22"/>
        </w:rPr>
        <w:br/>
      </w:r>
    </w:p>
    <w:p w:rsidR="001E3F41" w:rsidRPr="00D212D9" w:rsidRDefault="005428BC">
      <w:pPr>
        <w:rPr>
          <w:rFonts w:asciiTheme="minorHAnsi" w:hAnsiTheme="minorHAnsi" w:cstheme="minorHAnsi"/>
          <w:sz w:val="22"/>
          <w:szCs w:val="22"/>
        </w:rPr>
      </w:pPr>
      <w:r w:rsidRPr="00D212D9">
        <w:rPr>
          <w:rFonts w:asciiTheme="minorHAnsi" w:hAnsiTheme="minorHAnsi" w:cstheme="minorHAnsi"/>
          <w:b/>
          <w:sz w:val="22"/>
          <w:szCs w:val="22"/>
        </w:rPr>
        <w:t>CONCLUSION</w:t>
      </w:r>
      <w:r w:rsidRPr="00D212D9">
        <w:rPr>
          <w:rFonts w:asciiTheme="minorHAnsi" w:hAnsiTheme="minorHAnsi" w:cstheme="minorHAnsi"/>
          <w:b/>
          <w:sz w:val="22"/>
          <w:szCs w:val="22"/>
        </w:rPr>
        <w:t>ES</w:t>
      </w:r>
      <w:r w:rsidRPr="00D212D9">
        <w:rPr>
          <w:rFonts w:asciiTheme="minorHAnsi" w:hAnsiTheme="minorHAnsi" w:cstheme="minorHAnsi"/>
          <w:b/>
          <w:sz w:val="22"/>
          <w:szCs w:val="22"/>
        </w:rPr>
        <w:br/>
      </w:r>
      <w:r w:rsidRPr="00D212D9">
        <w:rPr>
          <w:rFonts w:asciiTheme="minorHAnsi" w:hAnsiTheme="minorHAnsi" w:cstheme="minorHAnsi"/>
          <w:sz w:val="22"/>
          <w:szCs w:val="22"/>
        </w:rPr>
        <w:br/>
        <w:t>La reunión permitió establecer lineamientos claros para el proceso de identificación y seguimiento de convocatorias del componente económico del Proyecto Hábitat.</w:t>
      </w:r>
      <w:r w:rsidRPr="00D212D9">
        <w:rPr>
          <w:rFonts w:asciiTheme="minorHAnsi" w:hAnsiTheme="minorHAnsi" w:cstheme="minorHAnsi"/>
          <w:sz w:val="22"/>
          <w:szCs w:val="22"/>
        </w:rPr>
        <w:br/>
      </w:r>
      <w:r w:rsidRPr="00D212D9">
        <w:rPr>
          <w:rFonts w:asciiTheme="minorHAnsi" w:hAnsiTheme="minorHAnsi" w:cstheme="minorHAnsi"/>
          <w:sz w:val="22"/>
          <w:szCs w:val="22"/>
        </w:rPr>
        <w:br/>
        <w:t xml:space="preserve">Se destacó la importancia del trabajo liderado por el compañero </w:t>
      </w:r>
      <w:proofErr w:type="spellStart"/>
      <w:r w:rsidRPr="00D212D9">
        <w:rPr>
          <w:rFonts w:asciiTheme="minorHAnsi" w:hAnsiTheme="minorHAnsi" w:cstheme="minorHAnsi"/>
          <w:sz w:val="22"/>
          <w:szCs w:val="22"/>
        </w:rPr>
        <w:t>Jhon</w:t>
      </w:r>
      <w:proofErr w:type="spellEnd"/>
      <w:r w:rsidRPr="00D212D9">
        <w:rPr>
          <w:rFonts w:asciiTheme="minorHAnsi" w:hAnsiTheme="minorHAnsi" w:cstheme="minorHAnsi"/>
          <w:sz w:val="22"/>
          <w:szCs w:val="22"/>
        </w:rPr>
        <w:t xml:space="preserve"> Fredy Perea para fo</w:t>
      </w:r>
      <w:r w:rsidRPr="00D212D9">
        <w:rPr>
          <w:rFonts w:asciiTheme="minorHAnsi" w:hAnsiTheme="minorHAnsi" w:cstheme="minorHAnsi"/>
          <w:sz w:val="22"/>
          <w:szCs w:val="22"/>
        </w:rPr>
        <w:t>rtalecer la sostenibilidad financiera del proyecto mediante la búsqueda de oportunidades nacionales e internacionales.</w:t>
      </w:r>
      <w:r w:rsidRPr="00D212D9">
        <w:rPr>
          <w:rFonts w:asciiTheme="minorHAnsi" w:hAnsiTheme="minorHAnsi" w:cstheme="minorHAnsi"/>
          <w:sz w:val="22"/>
          <w:szCs w:val="22"/>
        </w:rPr>
        <w:br/>
      </w:r>
      <w:r w:rsidRPr="00D212D9">
        <w:rPr>
          <w:rFonts w:asciiTheme="minorHAnsi" w:hAnsiTheme="minorHAnsi" w:cstheme="minorHAnsi"/>
          <w:sz w:val="22"/>
          <w:szCs w:val="22"/>
        </w:rPr>
        <w:br/>
        <w:t>Asimismo, se resaltó la necesidad de mantener actualizadas las matrices de seguimiento, fortalecer la articulación entre componentes y c</w:t>
      </w:r>
      <w:r w:rsidRPr="00D212D9">
        <w:rPr>
          <w:rFonts w:asciiTheme="minorHAnsi" w:hAnsiTheme="minorHAnsi" w:cstheme="minorHAnsi"/>
          <w:sz w:val="22"/>
          <w:szCs w:val="22"/>
        </w:rPr>
        <w:t>onsolidar alianzas estratégicas que permitan ampliar el alcance territorial y técnico del Proyecto Hábitat.</w:t>
      </w:r>
      <w:r w:rsidRPr="00D212D9">
        <w:rPr>
          <w:rFonts w:asciiTheme="minorHAnsi" w:hAnsiTheme="minorHAnsi" w:cstheme="minorHAnsi"/>
          <w:sz w:val="22"/>
          <w:szCs w:val="22"/>
        </w:rPr>
        <w:br/>
      </w:r>
    </w:p>
    <w:p w:rsidR="001E3F41" w:rsidRPr="00D212D9" w:rsidRDefault="005428BC">
      <w:pPr>
        <w:rPr>
          <w:rFonts w:asciiTheme="minorHAnsi" w:hAnsiTheme="minorHAnsi" w:cstheme="minorHAnsi"/>
          <w:sz w:val="22"/>
          <w:szCs w:val="22"/>
        </w:rPr>
      </w:pPr>
      <w:r w:rsidRPr="00D212D9">
        <w:rPr>
          <w:rFonts w:asciiTheme="minorHAnsi" w:hAnsiTheme="minorHAnsi" w:cstheme="minorHAnsi"/>
          <w:b/>
          <w:sz w:val="22"/>
          <w:szCs w:val="22"/>
        </w:rPr>
        <w:t>ESTABLECIMIENTO Y ACEPTACIÓN DE COMPROMISOS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2351"/>
        <w:gridCol w:w="2351"/>
        <w:gridCol w:w="2351"/>
        <w:gridCol w:w="2351"/>
      </w:tblGrid>
      <w:tr w:rsidR="001E3F41" w:rsidRPr="00D212D9">
        <w:tc>
          <w:tcPr>
            <w:tcW w:w="2351" w:type="dxa"/>
          </w:tcPr>
          <w:p w:rsidR="001E3F41" w:rsidRPr="00D212D9" w:rsidRDefault="005428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ACTIVIDAD / DECISIÓN</w:t>
            </w:r>
          </w:p>
        </w:tc>
        <w:tc>
          <w:tcPr>
            <w:tcW w:w="2351" w:type="dxa"/>
          </w:tcPr>
          <w:p w:rsidR="001E3F41" w:rsidRPr="00D212D9" w:rsidRDefault="005428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FECHA</w:t>
            </w:r>
          </w:p>
        </w:tc>
        <w:tc>
          <w:tcPr>
            <w:tcW w:w="2351" w:type="dxa"/>
          </w:tcPr>
          <w:p w:rsidR="001E3F41" w:rsidRPr="00D212D9" w:rsidRDefault="005428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RESPONSABLE</w:t>
            </w:r>
          </w:p>
        </w:tc>
        <w:tc>
          <w:tcPr>
            <w:tcW w:w="2351" w:type="dxa"/>
          </w:tcPr>
          <w:p w:rsidR="001E3F41" w:rsidRPr="00D212D9" w:rsidRDefault="005428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FIRMA O PARTICIPACIÓN VIRTUAL</w:t>
            </w:r>
          </w:p>
        </w:tc>
      </w:tr>
      <w:tr w:rsidR="001E3F41" w:rsidRPr="00D212D9">
        <w:tc>
          <w:tcPr>
            <w:tcW w:w="2351" w:type="dxa"/>
          </w:tcPr>
          <w:p w:rsidR="001E3F41" w:rsidRPr="00D212D9" w:rsidRDefault="005428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Actualizar semanalmente la matriz</w:t>
            </w:r>
            <w:r w:rsidRPr="00D212D9">
              <w:rPr>
                <w:rFonts w:asciiTheme="minorHAnsi" w:hAnsiTheme="minorHAnsi" w:cstheme="minorHAnsi"/>
                <w:sz w:val="22"/>
                <w:szCs w:val="22"/>
              </w:rPr>
              <w:t xml:space="preserve"> de convocatorias identificadas.</w:t>
            </w:r>
          </w:p>
        </w:tc>
        <w:tc>
          <w:tcPr>
            <w:tcW w:w="2351" w:type="dxa"/>
          </w:tcPr>
          <w:p w:rsidR="001E3F41" w:rsidRPr="00D212D9" w:rsidRDefault="005428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Semanal</w:t>
            </w:r>
          </w:p>
        </w:tc>
        <w:tc>
          <w:tcPr>
            <w:tcW w:w="2351" w:type="dxa"/>
          </w:tcPr>
          <w:p w:rsidR="001E3F41" w:rsidRPr="00D212D9" w:rsidRDefault="005428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proofErr w:type="spellStart"/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Jhon</w:t>
            </w:r>
            <w:proofErr w:type="spellEnd"/>
            <w:r w:rsidRPr="00D212D9">
              <w:rPr>
                <w:rFonts w:asciiTheme="minorHAnsi" w:hAnsiTheme="minorHAnsi" w:cstheme="minorHAnsi"/>
                <w:sz w:val="22"/>
                <w:szCs w:val="22"/>
              </w:rPr>
              <w:t xml:space="preserve"> Fredy Perea</w:t>
            </w:r>
          </w:p>
        </w:tc>
        <w:tc>
          <w:tcPr>
            <w:tcW w:w="2351" w:type="dxa"/>
          </w:tcPr>
          <w:p w:rsidR="001E3F41" w:rsidRPr="00D212D9" w:rsidRDefault="005428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Virtual</w:t>
            </w:r>
          </w:p>
        </w:tc>
      </w:tr>
      <w:tr w:rsidR="001E3F41" w:rsidRPr="00D212D9">
        <w:tc>
          <w:tcPr>
            <w:tcW w:w="2351" w:type="dxa"/>
          </w:tcPr>
          <w:p w:rsidR="001E3F41" w:rsidRPr="00D212D9" w:rsidRDefault="005428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Socializar avances del proceso de convocatorias cada viernes.</w:t>
            </w:r>
          </w:p>
        </w:tc>
        <w:tc>
          <w:tcPr>
            <w:tcW w:w="2351" w:type="dxa"/>
          </w:tcPr>
          <w:p w:rsidR="001E3F41" w:rsidRPr="00D212D9" w:rsidRDefault="005428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Semanal</w:t>
            </w:r>
          </w:p>
        </w:tc>
        <w:tc>
          <w:tcPr>
            <w:tcW w:w="2351" w:type="dxa"/>
          </w:tcPr>
          <w:p w:rsidR="001E3F41" w:rsidRPr="00D212D9" w:rsidRDefault="005428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Componente económico</w:t>
            </w:r>
          </w:p>
        </w:tc>
        <w:tc>
          <w:tcPr>
            <w:tcW w:w="2351" w:type="dxa"/>
          </w:tcPr>
          <w:p w:rsidR="001E3F41" w:rsidRPr="00D212D9" w:rsidRDefault="005428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Virtual</w:t>
            </w:r>
          </w:p>
        </w:tc>
      </w:tr>
      <w:tr w:rsidR="001E3F41" w:rsidRPr="00D212D9">
        <w:tc>
          <w:tcPr>
            <w:tcW w:w="2351" w:type="dxa"/>
          </w:tcPr>
          <w:p w:rsidR="001E3F41" w:rsidRPr="00D212D9" w:rsidRDefault="005428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Consolidar el Radar Estratégico de Convocatorias.</w:t>
            </w:r>
          </w:p>
        </w:tc>
        <w:tc>
          <w:tcPr>
            <w:tcW w:w="2351" w:type="dxa"/>
          </w:tcPr>
          <w:p w:rsidR="001E3F41" w:rsidRPr="00D212D9" w:rsidRDefault="005428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Semanal</w:t>
            </w:r>
          </w:p>
        </w:tc>
        <w:tc>
          <w:tcPr>
            <w:tcW w:w="2351" w:type="dxa"/>
          </w:tcPr>
          <w:p w:rsidR="001E3F41" w:rsidRPr="00D212D9" w:rsidRDefault="005428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proofErr w:type="spellStart"/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Jhon</w:t>
            </w:r>
            <w:proofErr w:type="spellEnd"/>
            <w:r w:rsidRPr="00D212D9">
              <w:rPr>
                <w:rFonts w:asciiTheme="minorHAnsi" w:hAnsiTheme="minorHAnsi" w:cstheme="minorHAnsi"/>
                <w:sz w:val="22"/>
                <w:szCs w:val="22"/>
              </w:rPr>
              <w:t xml:space="preserve"> Fredy Perea</w:t>
            </w:r>
          </w:p>
        </w:tc>
        <w:tc>
          <w:tcPr>
            <w:tcW w:w="2351" w:type="dxa"/>
          </w:tcPr>
          <w:p w:rsidR="001E3F41" w:rsidRPr="00D212D9" w:rsidRDefault="005428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Virtual</w:t>
            </w:r>
          </w:p>
        </w:tc>
      </w:tr>
      <w:tr w:rsidR="001E3F41" w:rsidRPr="00D212D9">
        <w:tc>
          <w:tcPr>
            <w:tcW w:w="2351" w:type="dxa"/>
          </w:tcPr>
          <w:p w:rsidR="001E3F41" w:rsidRPr="00D212D9" w:rsidRDefault="005428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Forta</w:t>
            </w:r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lecer el mapeo de aliados nacionales e internacionales.</w:t>
            </w:r>
          </w:p>
        </w:tc>
        <w:tc>
          <w:tcPr>
            <w:tcW w:w="2351" w:type="dxa"/>
          </w:tcPr>
          <w:p w:rsidR="001E3F41" w:rsidRPr="00D212D9" w:rsidRDefault="005428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Permanente</w:t>
            </w:r>
          </w:p>
        </w:tc>
        <w:tc>
          <w:tcPr>
            <w:tcW w:w="2351" w:type="dxa"/>
          </w:tcPr>
          <w:p w:rsidR="001E3F41" w:rsidRPr="00D212D9" w:rsidRDefault="005428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Equipo económico</w:t>
            </w:r>
          </w:p>
        </w:tc>
        <w:tc>
          <w:tcPr>
            <w:tcW w:w="2351" w:type="dxa"/>
          </w:tcPr>
          <w:p w:rsidR="001E3F41" w:rsidRPr="00D212D9" w:rsidRDefault="005428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Virtual</w:t>
            </w:r>
          </w:p>
        </w:tc>
      </w:tr>
    </w:tbl>
    <w:p w:rsidR="001E3F41" w:rsidRPr="00D212D9" w:rsidRDefault="005428BC">
      <w:pPr>
        <w:rPr>
          <w:rFonts w:asciiTheme="minorHAnsi" w:hAnsiTheme="minorHAnsi" w:cstheme="minorHAnsi"/>
          <w:sz w:val="22"/>
          <w:szCs w:val="22"/>
        </w:rPr>
      </w:pPr>
      <w:r w:rsidRPr="00D212D9">
        <w:rPr>
          <w:rFonts w:asciiTheme="minorHAnsi" w:hAnsiTheme="minorHAnsi" w:cstheme="minorHAnsi"/>
          <w:b/>
          <w:sz w:val="22"/>
          <w:szCs w:val="22"/>
        </w:rPr>
        <w:lastRenderedPageBreak/>
        <w:t>DE: ASISTENTES Y APROBACIÓN DECISIONES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1881"/>
        <w:gridCol w:w="1881"/>
        <w:gridCol w:w="1881"/>
        <w:gridCol w:w="1881"/>
        <w:gridCol w:w="1881"/>
      </w:tblGrid>
      <w:tr w:rsidR="001E3F41" w:rsidRPr="00D212D9">
        <w:tc>
          <w:tcPr>
            <w:tcW w:w="1881" w:type="dxa"/>
          </w:tcPr>
          <w:p w:rsidR="001E3F41" w:rsidRPr="00D212D9" w:rsidRDefault="005428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NOMBRE</w:t>
            </w:r>
          </w:p>
        </w:tc>
        <w:tc>
          <w:tcPr>
            <w:tcW w:w="1881" w:type="dxa"/>
          </w:tcPr>
          <w:p w:rsidR="001E3F41" w:rsidRPr="00D212D9" w:rsidRDefault="005428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DEPENDENCIA / EMPRESA</w:t>
            </w:r>
          </w:p>
        </w:tc>
        <w:tc>
          <w:tcPr>
            <w:tcW w:w="1881" w:type="dxa"/>
          </w:tcPr>
          <w:p w:rsidR="001E3F41" w:rsidRPr="00D212D9" w:rsidRDefault="005428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APRUEBA (SI/NO)</w:t>
            </w:r>
          </w:p>
        </w:tc>
        <w:tc>
          <w:tcPr>
            <w:tcW w:w="1881" w:type="dxa"/>
          </w:tcPr>
          <w:p w:rsidR="001E3F41" w:rsidRPr="00D212D9" w:rsidRDefault="005428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OBSERVACIÓN</w:t>
            </w:r>
          </w:p>
        </w:tc>
        <w:tc>
          <w:tcPr>
            <w:tcW w:w="1881" w:type="dxa"/>
          </w:tcPr>
          <w:p w:rsidR="001E3F41" w:rsidRPr="00D212D9" w:rsidRDefault="005428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FIRMA O PARTICIPACIÓN VIRTUAL</w:t>
            </w:r>
          </w:p>
        </w:tc>
      </w:tr>
      <w:tr w:rsidR="001E3F41" w:rsidRPr="00D212D9">
        <w:tc>
          <w:tcPr>
            <w:tcW w:w="1881" w:type="dxa"/>
          </w:tcPr>
          <w:p w:rsidR="001E3F41" w:rsidRPr="00D212D9" w:rsidRDefault="005428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Cesar Piedrahita</w:t>
            </w:r>
          </w:p>
        </w:tc>
        <w:tc>
          <w:tcPr>
            <w:tcW w:w="1881" w:type="dxa"/>
          </w:tcPr>
          <w:p w:rsidR="001E3F41" w:rsidRPr="00D212D9" w:rsidRDefault="005428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SENA</w:t>
            </w:r>
          </w:p>
        </w:tc>
        <w:tc>
          <w:tcPr>
            <w:tcW w:w="1881" w:type="dxa"/>
          </w:tcPr>
          <w:p w:rsidR="001E3F41" w:rsidRPr="00D212D9" w:rsidRDefault="005428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SI</w:t>
            </w:r>
          </w:p>
        </w:tc>
        <w:tc>
          <w:tcPr>
            <w:tcW w:w="1881" w:type="dxa"/>
          </w:tcPr>
          <w:p w:rsidR="001E3F41" w:rsidRPr="00D212D9" w:rsidRDefault="005428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N/A</w:t>
            </w:r>
          </w:p>
        </w:tc>
        <w:tc>
          <w:tcPr>
            <w:tcW w:w="1881" w:type="dxa"/>
          </w:tcPr>
          <w:p w:rsidR="001E3F41" w:rsidRPr="00D212D9" w:rsidRDefault="005428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Virtual</w:t>
            </w:r>
          </w:p>
        </w:tc>
      </w:tr>
      <w:tr w:rsidR="001E3F41" w:rsidRPr="00D212D9">
        <w:tc>
          <w:tcPr>
            <w:tcW w:w="1881" w:type="dxa"/>
          </w:tcPr>
          <w:p w:rsidR="001E3F41" w:rsidRPr="00D212D9" w:rsidRDefault="005428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proofErr w:type="spellStart"/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Jhon</w:t>
            </w:r>
            <w:proofErr w:type="spellEnd"/>
            <w:r w:rsidRPr="00D212D9">
              <w:rPr>
                <w:rFonts w:asciiTheme="minorHAnsi" w:hAnsiTheme="minorHAnsi" w:cstheme="minorHAnsi"/>
                <w:sz w:val="22"/>
                <w:szCs w:val="22"/>
              </w:rPr>
              <w:t xml:space="preserve"> Fredy Perea</w:t>
            </w:r>
          </w:p>
        </w:tc>
        <w:tc>
          <w:tcPr>
            <w:tcW w:w="1881" w:type="dxa"/>
          </w:tcPr>
          <w:p w:rsidR="001E3F41" w:rsidRPr="00D212D9" w:rsidRDefault="005428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SENA</w:t>
            </w:r>
          </w:p>
        </w:tc>
        <w:tc>
          <w:tcPr>
            <w:tcW w:w="1881" w:type="dxa"/>
          </w:tcPr>
          <w:p w:rsidR="001E3F41" w:rsidRPr="00D212D9" w:rsidRDefault="005428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SI</w:t>
            </w:r>
          </w:p>
        </w:tc>
        <w:tc>
          <w:tcPr>
            <w:tcW w:w="1881" w:type="dxa"/>
          </w:tcPr>
          <w:p w:rsidR="001E3F41" w:rsidRPr="00D212D9" w:rsidRDefault="005428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N/A</w:t>
            </w:r>
          </w:p>
        </w:tc>
        <w:tc>
          <w:tcPr>
            <w:tcW w:w="1881" w:type="dxa"/>
          </w:tcPr>
          <w:p w:rsidR="001E3F41" w:rsidRPr="00D212D9" w:rsidRDefault="005428BC">
            <w:pPr>
              <w:rPr>
                <w:rFonts w:asciiTheme="minorHAnsi" w:hAnsiTheme="minorHAnsi" w:cstheme="minorHAnsi"/>
                <w:sz w:val="22"/>
                <w:szCs w:val="22"/>
              </w:rPr>
            </w:pPr>
            <w:r w:rsidRPr="00D212D9">
              <w:rPr>
                <w:rFonts w:asciiTheme="minorHAnsi" w:hAnsiTheme="minorHAnsi" w:cstheme="minorHAnsi"/>
                <w:sz w:val="22"/>
                <w:szCs w:val="22"/>
              </w:rPr>
              <w:t>Virtual</w:t>
            </w:r>
          </w:p>
        </w:tc>
      </w:tr>
      <w:tr w:rsidR="001E3F41" w:rsidRPr="00D212D9">
        <w:tc>
          <w:tcPr>
            <w:tcW w:w="1881" w:type="dxa"/>
          </w:tcPr>
          <w:p w:rsidR="001E3F41" w:rsidRPr="00D212D9" w:rsidRDefault="001E3F41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881" w:type="dxa"/>
          </w:tcPr>
          <w:p w:rsidR="001E3F41" w:rsidRPr="00D212D9" w:rsidRDefault="001E3F41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881" w:type="dxa"/>
          </w:tcPr>
          <w:p w:rsidR="001E3F41" w:rsidRPr="00D212D9" w:rsidRDefault="001E3F41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881" w:type="dxa"/>
          </w:tcPr>
          <w:p w:rsidR="001E3F41" w:rsidRPr="00D212D9" w:rsidRDefault="001E3F41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881" w:type="dxa"/>
          </w:tcPr>
          <w:p w:rsidR="001E3F41" w:rsidRPr="00D212D9" w:rsidRDefault="001E3F41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1E3F41" w:rsidRPr="00D212D9">
        <w:tc>
          <w:tcPr>
            <w:tcW w:w="1881" w:type="dxa"/>
          </w:tcPr>
          <w:p w:rsidR="001E3F41" w:rsidRPr="00D212D9" w:rsidRDefault="001E3F41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881" w:type="dxa"/>
          </w:tcPr>
          <w:p w:rsidR="001E3F41" w:rsidRPr="00D212D9" w:rsidRDefault="001E3F41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881" w:type="dxa"/>
          </w:tcPr>
          <w:p w:rsidR="001E3F41" w:rsidRPr="00D212D9" w:rsidRDefault="001E3F41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881" w:type="dxa"/>
          </w:tcPr>
          <w:p w:rsidR="001E3F41" w:rsidRPr="00D212D9" w:rsidRDefault="001E3F41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881" w:type="dxa"/>
          </w:tcPr>
          <w:p w:rsidR="001E3F41" w:rsidRPr="00D212D9" w:rsidRDefault="001E3F41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1E3F41" w:rsidRPr="00D212D9">
        <w:tc>
          <w:tcPr>
            <w:tcW w:w="1881" w:type="dxa"/>
          </w:tcPr>
          <w:p w:rsidR="001E3F41" w:rsidRPr="00D212D9" w:rsidRDefault="001E3F41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881" w:type="dxa"/>
          </w:tcPr>
          <w:p w:rsidR="001E3F41" w:rsidRPr="00D212D9" w:rsidRDefault="001E3F41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881" w:type="dxa"/>
          </w:tcPr>
          <w:p w:rsidR="001E3F41" w:rsidRPr="00D212D9" w:rsidRDefault="001E3F41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881" w:type="dxa"/>
          </w:tcPr>
          <w:p w:rsidR="001E3F41" w:rsidRPr="00D212D9" w:rsidRDefault="001E3F41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  <w:tc>
          <w:tcPr>
            <w:tcW w:w="1881" w:type="dxa"/>
          </w:tcPr>
          <w:p w:rsidR="001E3F41" w:rsidRPr="00D212D9" w:rsidRDefault="001E3F41">
            <w:pPr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</w:tbl>
    <w:p w:rsidR="001E3F41" w:rsidRPr="00D212D9" w:rsidRDefault="005428BC">
      <w:pPr>
        <w:rPr>
          <w:rFonts w:asciiTheme="minorHAnsi" w:hAnsiTheme="minorHAnsi" w:cstheme="minorHAnsi"/>
          <w:sz w:val="22"/>
          <w:szCs w:val="22"/>
        </w:rPr>
      </w:pPr>
      <w:r w:rsidRPr="00D212D9">
        <w:rPr>
          <w:rFonts w:asciiTheme="minorHAnsi" w:hAnsiTheme="minorHAnsi" w:cstheme="minorHAnsi"/>
          <w:sz w:val="22"/>
          <w:szCs w:val="22"/>
        </w:rPr>
        <w:br/>
        <w:t xml:space="preserve">De acuerdo con La Ley 1581 de 2012, Protección de Datos Personales, el Servicio Nacional de </w:t>
      </w:r>
      <w:r w:rsidRPr="00D212D9">
        <w:rPr>
          <w:rFonts w:asciiTheme="minorHAnsi" w:hAnsiTheme="minorHAnsi" w:cstheme="minorHAnsi"/>
          <w:sz w:val="22"/>
          <w:szCs w:val="22"/>
        </w:rPr>
        <w:t>Aprendizaje SENA, se compromete a garantizar la seguridad y protección de los datos personales que se encuentran almacenados en este documento, y les dará el tratamiento correspondiente en cumplimiento de lo establecido legalmente.</w:t>
      </w:r>
      <w:r w:rsidRPr="00D212D9">
        <w:rPr>
          <w:rFonts w:asciiTheme="minorHAnsi" w:hAnsiTheme="minorHAnsi" w:cstheme="minorHAnsi"/>
          <w:sz w:val="22"/>
          <w:szCs w:val="22"/>
        </w:rPr>
        <w:br/>
      </w:r>
    </w:p>
    <w:p w:rsidR="001E3F41" w:rsidRPr="00D212D9" w:rsidRDefault="005428BC">
      <w:pPr>
        <w:rPr>
          <w:rFonts w:asciiTheme="minorHAnsi" w:hAnsiTheme="minorHAnsi" w:cstheme="minorHAnsi"/>
          <w:sz w:val="22"/>
          <w:szCs w:val="22"/>
        </w:rPr>
      </w:pPr>
      <w:r w:rsidRPr="00D212D9">
        <w:rPr>
          <w:rFonts w:asciiTheme="minorHAnsi" w:hAnsiTheme="minorHAnsi" w:cstheme="minorHAnsi"/>
          <w:sz w:val="22"/>
          <w:szCs w:val="22"/>
        </w:rPr>
        <w:t>ANEXOS</w:t>
      </w:r>
    </w:p>
    <w:sectPr w:rsidR="001E3F41" w:rsidRPr="00D212D9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2240" w:h="15840"/>
      <w:pgMar w:top="1418" w:right="1134" w:bottom="1418" w:left="1701" w:header="510" w:footer="85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428BC" w:rsidRDefault="005428BC">
      <w:r>
        <w:separator/>
      </w:r>
    </w:p>
  </w:endnote>
  <w:endnote w:type="continuationSeparator" w:id="0">
    <w:p w:rsidR="005428BC" w:rsidRDefault="005428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Noto Sans Symbols"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0A7CAC8A-390D-4CC3-8BC4-B7A5661A0AE7}"/>
    <w:embedBold r:id="rId2" w:fontKey="{50DB2E5D-33EE-46A9-A6EC-FC54204C7F1B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C268AC88-011B-4B33-AF94-0028413A76E7}"/>
    <w:embedItalic r:id="rId4" w:fontKey="{289C5C09-2C57-4BB4-B33C-EEAAE115F007}"/>
  </w:font>
  <w:font w:name="游ゴシック Light">
    <w:panose1 w:val="00000000000000000000"/>
    <w:charset w:val="80"/>
    <w:family w:val="roman"/>
    <w:notTrueType/>
    <w:pitch w:val="default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BF43AA3F-6F60-4419-9EB6-69B721DF4FAE}"/>
  </w:font>
  <w:font w:name="游明朝">
    <w:panose1 w:val="00000000000000000000"/>
    <w:charset w:val="8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27A9" w:rsidRDefault="0033683B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ind w:right="360"/>
      <w:jc w:val="center"/>
      <w:rPr>
        <w:rFonts w:ascii="Calibri" w:eastAsia="Calibri" w:hAnsi="Calibri" w:cs="Calibri"/>
        <w:color w:val="000000"/>
      </w:rPr>
    </w:pPr>
    <w:r>
      <w:rPr>
        <w:rFonts w:ascii="Calibri" w:eastAsia="Calibri" w:hAnsi="Calibri" w:cs="Calibri"/>
        <w:color w:val="000000"/>
      </w:rPr>
      <w:t>GOR-F-084V02</w:t>
    </w:r>
  </w:p>
  <w:p w:rsidR="00D327A9" w:rsidRDefault="00D327A9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ind w:right="360"/>
      <w:rPr>
        <w:rFonts w:ascii="Calibri" w:eastAsia="Calibri" w:hAnsi="Calibri" w:cs="Calibri"/>
        <w:color w:val="000000"/>
      </w:rPr>
    </w:pPr>
  </w:p>
  <w:p w:rsidR="00D327A9" w:rsidRDefault="00D327A9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ind w:right="360"/>
      <w:jc w:val="center"/>
      <w:rPr>
        <w:rFonts w:ascii="Calibri" w:eastAsia="Calibri" w:hAnsi="Calibri" w:cs="Calibri"/>
        <w:color w:val="000000"/>
      </w:rPr>
    </w:pPr>
  </w:p>
  <w:p w:rsidR="00D327A9" w:rsidRDefault="00D327A9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jc w:val="center"/>
      <w:rPr>
        <w:rFonts w:ascii="Calibri" w:eastAsia="Calibri" w:hAnsi="Calibri" w:cs="Calibri"/>
        <w:color w:val="000000"/>
        <w:sz w:val="18"/>
        <w:szCs w:val="18"/>
      </w:rPr>
    </w:pPr>
  </w:p>
  <w:p w:rsidR="00D327A9" w:rsidRDefault="00D327A9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jc w:val="center"/>
      <w:rPr>
        <w:rFonts w:ascii="Calibri" w:eastAsia="Calibri" w:hAnsi="Calibri" w:cs="Calibri"/>
        <w:color w:val="000000"/>
        <w:sz w:val="18"/>
        <w:szCs w:val="18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27A9" w:rsidRDefault="0033683B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ind w:right="360"/>
      <w:jc w:val="center"/>
      <w:rPr>
        <w:rFonts w:ascii="Calibri" w:eastAsia="Calibri" w:hAnsi="Calibri" w:cs="Calibri"/>
        <w:color w:val="000000"/>
      </w:rPr>
    </w:pPr>
    <w:r>
      <w:rPr>
        <w:rFonts w:ascii="Calibri" w:eastAsia="Calibri" w:hAnsi="Calibri" w:cs="Calibri"/>
        <w:color w:val="000000"/>
      </w:rPr>
      <w:t>GOR-F-084 V02</w:t>
    </w:r>
  </w:p>
  <w:p w:rsidR="00D327A9" w:rsidRDefault="00D327A9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ind w:right="360"/>
      <w:jc w:val="center"/>
      <w:rPr>
        <w:rFonts w:ascii="Calibri" w:eastAsia="Calibri" w:hAnsi="Calibri" w:cs="Calibri"/>
        <w:color w:val="000000"/>
      </w:rPr>
    </w:pPr>
  </w:p>
  <w:p w:rsidR="00D327A9" w:rsidRDefault="00D327A9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ind w:right="360"/>
      <w:jc w:val="center"/>
      <w:rPr>
        <w:rFonts w:ascii="Calibri" w:eastAsia="Calibri" w:hAnsi="Calibri" w:cs="Calibri"/>
        <w:color w:val="000000"/>
      </w:rPr>
    </w:pPr>
  </w:p>
  <w:p w:rsidR="00D327A9" w:rsidRDefault="00D327A9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rFonts w:ascii="Calibri" w:eastAsia="Calibri" w:hAnsi="Calibri" w:cs="Calibri"/>
        <w:color w:val="000000"/>
        <w:sz w:val="20"/>
        <w:szCs w:val="20"/>
      </w:rPr>
    </w:pPr>
  </w:p>
  <w:p w:rsidR="00D327A9" w:rsidRDefault="00D327A9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  <w:sz w:val="16"/>
        <w:szCs w:val="16"/>
      </w:rPr>
    </w:pPr>
  </w:p>
  <w:p w:rsidR="00D327A9" w:rsidRDefault="00D327A9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jc w:val="right"/>
      <w:rPr>
        <w:rFonts w:ascii="Calibri" w:eastAsia="Calibri" w:hAnsi="Calibri" w:cs="Calibri"/>
        <w:color w:val="000000"/>
        <w:sz w:val="20"/>
        <w:szCs w:val="20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27A9" w:rsidRDefault="0033683B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jc w:val="center"/>
      <w:rPr>
        <w:color w:val="000000"/>
        <w:sz w:val="16"/>
        <w:szCs w:val="16"/>
      </w:rPr>
    </w:pPr>
    <w:r>
      <w:rPr>
        <w:rFonts w:ascii="Calibri" w:eastAsia="Calibri" w:hAnsi="Calibri" w:cs="Calibri"/>
        <w:color w:val="000000"/>
        <w:sz w:val="16"/>
        <w:szCs w:val="16"/>
      </w:rPr>
      <w:t>GD-F-007 V04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428BC" w:rsidRDefault="005428BC">
      <w:r>
        <w:separator/>
      </w:r>
    </w:p>
  </w:footnote>
  <w:footnote w:type="continuationSeparator" w:id="0">
    <w:p w:rsidR="005428BC" w:rsidRDefault="005428B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27A9" w:rsidRDefault="0033683B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  <w:r>
      <w:rPr>
        <w:noProof/>
        <w:lang w:val="es-ES" w:eastAsia="es-ES"/>
      </w:rPr>
      <w:drawing>
        <wp:anchor distT="0" distB="0" distL="114300" distR="114300" simplePos="0" relativeHeight="251658242" behindDoc="0" locked="0" layoutInCell="1" hidden="0" allowOverlap="1" wp14:anchorId="2D737CD2" wp14:editId="42884002">
          <wp:simplePos x="0" y="0"/>
          <wp:positionH relativeFrom="column">
            <wp:posOffset>2689860</wp:posOffset>
          </wp:positionH>
          <wp:positionV relativeFrom="paragraph">
            <wp:posOffset>-634</wp:posOffset>
          </wp:positionV>
          <wp:extent cx="592455" cy="561340"/>
          <wp:effectExtent l="0" t="0" r="0" b="0"/>
          <wp:wrapNone/>
          <wp:docPr id="1964575374" name="image4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27A9" w:rsidRDefault="0033683B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  <w:tab w:val="left" w:pos="740"/>
        <w:tab w:val="center" w:pos="3168"/>
        <w:tab w:val="left" w:pos="5181"/>
      </w:tabs>
      <w:rPr>
        <w:color w:val="000000"/>
      </w:rPr>
    </w:pPr>
    <w:r>
      <w:rPr>
        <w:color w:val="000000"/>
      </w:rPr>
      <w:tab/>
    </w:r>
    <w:r>
      <w:rPr>
        <w:color w:val="000000"/>
      </w:rPr>
      <w:tab/>
    </w:r>
    <w:r>
      <w:rPr>
        <w:color w:val="000000"/>
      </w:rPr>
      <w:tab/>
    </w:r>
    <w:r>
      <w:rPr>
        <w:color w:val="000000"/>
      </w:rPr>
      <w:tab/>
    </w:r>
    <w:r>
      <w:rPr>
        <w:noProof/>
        <w:lang w:val="es-ES" w:eastAsia="es-ES"/>
      </w:rPr>
      <w:drawing>
        <wp:anchor distT="0" distB="0" distL="114300" distR="114300" simplePos="0" relativeHeight="251658240" behindDoc="0" locked="0" layoutInCell="1" hidden="0" allowOverlap="1" wp14:anchorId="000C5DA7" wp14:editId="757189BC">
          <wp:simplePos x="0" y="0"/>
          <wp:positionH relativeFrom="column">
            <wp:posOffset>2689860</wp:posOffset>
          </wp:positionH>
          <wp:positionV relativeFrom="paragraph">
            <wp:posOffset>3175</wp:posOffset>
          </wp:positionV>
          <wp:extent cx="592455" cy="561340"/>
          <wp:effectExtent l="0" t="0" r="0" b="0"/>
          <wp:wrapNone/>
          <wp:docPr id="1964575382" name="image4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4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27A9" w:rsidRDefault="0033683B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  <w:r>
      <w:rPr>
        <w:color w:val="000000"/>
      </w:rPr>
      <w:t xml:space="preserve">                                                                               </w:t>
    </w:r>
    <w:r>
      <w:rPr>
        <w:noProof/>
        <w:lang w:val="es-ES" w:eastAsia="es-ES"/>
      </w:rPr>
      <w:drawing>
        <wp:anchor distT="0" distB="0" distL="114300" distR="114300" simplePos="0" relativeHeight="251658241" behindDoc="0" locked="0" layoutInCell="1" hidden="0" allowOverlap="1" wp14:anchorId="1FBDE8BC" wp14:editId="53964A17">
          <wp:simplePos x="0" y="0"/>
          <wp:positionH relativeFrom="column">
            <wp:posOffset>3757295</wp:posOffset>
          </wp:positionH>
          <wp:positionV relativeFrom="paragraph">
            <wp:posOffset>-288289</wp:posOffset>
          </wp:positionV>
          <wp:extent cx="561975" cy="514350"/>
          <wp:effectExtent l="0" t="0" r="0" b="0"/>
          <wp:wrapSquare wrapText="bothSides" distT="0" distB="0" distL="114300" distR="114300"/>
          <wp:docPr id="1964575372" name="image6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6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61975" cy="51435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54363A7"/>
    <w:multiLevelType w:val="multilevel"/>
    <w:tmpl w:val="EDB03C12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>
    <w:nsid w:val="3B20008C"/>
    <w:multiLevelType w:val="hybridMultilevel"/>
    <w:tmpl w:val="75D4C11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04C57F9"/>
    <w:multiLevelType w:val="multilevel"/>
    <w:tmpl w:val="89F28A0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40803F95"/>
    <w:multiLevelType w:val="multilevel"/>
    <w:tmpl w:val="F672039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5E4F34DB"/>
    <w:multiLevelType w:val="multilevel"/>
    <w:tmpl w:val="CB2019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2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 w:grammar="clean"/>
  <w:defaultTabStop w:val="720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27A9"/>
    <w:rsid w:val="000258A9"/>
    <w:rsid w:val="00041764"/>
    <w:rsid w:val="00071006"/>
    <w:rsid w:val="000B5D8D"/>
    <w:rsid w:val="000C2E4E"/>
    <w:rsid w:val="00116A6C"/>
    <w:rsid w:val="00145294"/>
    <w:rsid w:val="00154AD9"/>
    <w:rsid w:val="00160ABB"/>
    <w:rsid w:val="001A639F"/>
    <w:rsid w:val="001E3F41"/>
    <w:rsid w:val="002230AD"/>
    <w:rsid w:val="00250866"/>
    <w:rsid w:val="002E73D3"/>
    <w:rsid w:val="00312521"/>
    <w:rsid w:val="0033683B"/>
    <w:rsid w:val="003636D3"/>
    <w:rsid w:val="003B4255"/>
    <w:rsid w:val="003C1436"/>
    <w:rsid w:val="003D0BA7"/>
    <w:rsid w:val="00415179"/>
    <w:rsid w:val="00447CF6"/>
    <w:rsid w:val="004665DF"/>
    <w:rsid w:val="00497738"/>
    <w:rsid w:val="004A1791"/>
    <w:rsid w:val="004F17C9"/>
    <w:rsid w:val="00532CD9"/>
    <w:rsid w:val="005428BC"/>
    <w:rsid w:val="0055069F"/>
    <w:rsid w:val="005A62A3"/>
    <w:rsid w:val="005B353E"/>
    <w:rsid w:val="00612256"/>
    <w:rsid w:val="00625E5D"/>
    <w:rsid w:val="00681EF6"/>
    <w:rsid w:val="006855A1"/>
    <w:rsid w:val="00694B49"/>
    <w:rsid w:val="00697BC8"/>
    <w:rsid w:val="006C1832"/>
    <w:rsid w:val="006D0939"/>
    <w:rsid w:val="006D3653"/>
    <w:rsid w:val="00715526"/>
    <w:rsid w:val="0074018E"/>
    <w:rsid w:val="0075458A"/>
    <w:rsid w:val="0076254F"/>
    <w:rsid w:val="007636DF"/>
    <w:rsid w:val="007D5FE7"/>
    <w:rsid w:val="00811F74"/>
    <w:rsid w:val="008176F0"/>
    <w:rsid w:val="00896A9C"/>
    <w:rsid w:val="008B1733"/>
    <w:rsid w:val="008C0442"/>
    <w:rsid w:val="008C5199"/>
    <w:rsid w:val="008E2487"/>
    <w:rsid w:val="00963E2D"/>
    <w:rsid w:val="009B0D9E"/>
    <w:rsid w:val="009D58F4"/>
    <w:rsid w:val="009E6AA7"/>
    <w:rsid w:val="00A12BC9"/>
    <w:rsid w:val="00A43685"/>
    <w:rsid w:val="00AB2FD4"/>
    <w:rsid w:val="00B17817"/>
    <w:rsid w:val="00B53535"/>
    <w:rsid w:val="00B92753"/>
    <w:rsid w:val="00BE09BE"/>
    <w:rsid w:val="00BF74CC"/>
    <w:rsid w:val="00C21EA4"/>
    <w:rsid w:val="00C7101E"/>
    <w:rsid w:val="00C93573"/>
    <w:rsid w:val="00CB44E7"/>
    <w:rsid w:val="00D1308E"/>
    <w:rsid w:val="00D212D9"/>
    <w:rsid w:val="00D327A9"/>
    <w:rsid w:val="00D4335F"/>
    <w:rsid w:val="00D54079"/>
    <w:rsid w:val="00D71D77"/>
    <w:rsid w:val="00DA236C"/>
    <w:rsid w:val="00DA3208"/>
    <w:rsid w:val="00DA6E2C"/>
    <w:rsid w:val="00DB5934"/>
    <w:rsid w:val="00E163B1"/>
    <w:rsid w:val="00E52232"/>
    <w:rsid w:val="00E612C8"/>
    <w:rsid w:val="00E73F32"/>
    <w:rsid w:val="00EB676B"/>
    <w:rsid w:val="00EC5F37"/>
    <w:rsid w:val="00F60D8A"/>
    <w:rsid w:val="00F970B8"/>
    <w:rsid w:val="03C3C928"/>
    <w:rsid w:val="0818D524"/>
    <w:rsid w:val="08526875"/>
    <w:rsid w:val="08F9867B"/>
    <w:rsid w:val="0B042893"/>
    <w:rsid w:val="0C739ECF"/>
    <w:rsid w:val="0D0F0D22"/>
    <w:rsid w:val="0D57ADAC"/>
    <w:rsid w:val="0E1C4722"/>
    <w:rsid w:val="0FC56FD5"/>
    <w:rsid w:val="0FFD0043"/>
    <w:rsid w:val="110624F5"/>
    <w:rsid w:val="11D39F20"/>
    <w:rsid w:val="1550C4EE"/>
    <w:rsid w:val="164909F6"/>
    <w:rsid w:val="16F29AA4"/>
    <w:rsid w:val="1711C2DF"/>
    <w:rsid w:val="18D6602D"/>
    <w:rsid w:val="1A81D203"/>
    <w:rsid w:val="1AB5396D"/>
    <w:rsid w:val="1CDFB35A"/>
    <w:rsid w:val="2167D9CF"/>
    <w:rsid w:val="231F7B29"/>
    <w:rsid w:val="27EB7BDF"/>
    <w:rsid w:val="2A8A376F"/>
    <w:rsid w:val="2BAB317D"/>
    <w:rsid w:val="2C7A142C"/>
    <w:rsid w:val="2CE12CF1"/>
    <w:rsid w:val="2DB0E8D8"/>
    <w:rsid w:val="35032C89"/>
    <w:rsid w:val="3A94570D"/>
    <w:rsid w:val="3B684073"/>
    <w:rsid w:val="3D2F64F7"/>
    <w:rsid w:val="4066B708"/>
    <w:rsid w:val="40F436EA"/>
    <w:rsid w:val="40F7AAD4"/>
    <w:rsid w:val="4120719F"/>
    <w:rsid w:val="430B7F5A"/>
    <w:rsid w:val="43EE34C4"/>
    <w:rsid w:val="479D13EB"/>
    <w:rsid w:val="49172428"/>
    <w:rsid w:val="4BEB799B"/>
    <w:rsid w:val="4C770243"/>
    <w:rsid w:val="4D5519F1"/>
    <w:rsid w:val="4D66925F"/>
    <w:rsid w:val="4F9E049B"/>
    <w:rsid w:val="4FEC001C"/>
    <w:rsid w:val="51F1F551"/>
    <w:rsid w:val="532019D0"/>
    <w:rsid w:val="5334C103"/>
    <w:rsid w:val="59AB94BA"/>
    <w:rsid w:val="5A1DD3E1"/>
    <w:rsid w:val="5A800D54"/>
    <w:rsid w:val="5C2A9BBF"/>
    <w:rsid w:val="5F7340EB"/>
    <w:rsid w:val="63D3D552"/>
    <w:rsid w:val="6443742F"/>
    <w:rsid w:val="647814BF"/>
    <w:rsid w:val="6545985A"/>
    <w:rsid w:val="65AADD1F"/>
    <w:rsid w:val="67811798"/>
    <w:rsid w:val="686029B2"/>
    <w:rsid w:val="695FFB80"/>
    <w:rsid w:val="69B06E0C"/>
    <w:rsid w:val="6AC16FDE"/>
    <w:rsid w:val="6B973AFC"/>
    <w:rsid w:val="6BD063A9"/>
    <w:rsid w:val="6D10E0F7"/>
    <w:rsid w:val="70C850F5"/>
    <w:rsid w:val="712FD012"/>
    <w:rsid w:val="71C6B013"/>
    <w:rsid w:val="742A6687"/>
    <w:rsid w:val="75B01A46"/>
    <w:rsid w:val="79798B96"/>
    <w:rsid w:val="7E9A66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4"/>
        <w:szCs w:val="24"/>
        <w:lang w:val="es" w:eastAsia="es-CO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rrafodelista">
    <w:name w:val="List Paragraph"/>
    <w:basedOn w:val="Normal"/>
    <w:link w:val="PrrafodelistaCar"/>
    <w:uiPriority w:val="34"/>
    <w:qFormat/>
    <w:rsid w:val="008D404F"/>
    <w:pPr>
      <w:ind w:left="708"/>
    </w:pPr>
  </w:style>
  <w:style w:type="paragraph" w:styleId="Encabezado">
    <w:name w:val="header"/>
    <w:basedOn w:val="Normal"/>
    <w:link w:val="Encabezado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Piedepgina">
    <w:name w:val="footer"/>
    <w:basedOn w:val="Normal"/>
    <w:link w:val="Piedepgina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customStyle="1" w:styleId="TableParagraph">
    <w:name w:val="Table Paragraph"/>
    <w:basedOn w:val="Normal"/>
    <w:uiPriority w:val="1"/>
    <w:qFormat/>
    <w:rsid w:val="008D404F"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eastAsia="en-US"/>
    </w:rPr>
  </w:style>
  <w:style w:type="table" w:styleId="Tablaconcuadrcula">
    <w:name w:val="Table Grid"/>
    <w:basedOn w:val="Tablanormal"/>
    <w:uiPriority w:val="39"/>
    <w:rsid w:val="008D404F"/>
    <w:rPr>
      <w:lang w:val="es-CO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PrrafodelistaCar">
    <w:name w:val="Párrafo de lista Car"/>
    <w:link w:val="Prrafodelista"/>
    <w:uiPriority w:val="34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Textoindependiente">
    <w:name w:val="Body Text"/>
    <w:basedOn w:val="Normal"/>
    <w:link w:val="TextoindependienteCar"/>
    <w:uiPriority w:val="99"/>
    <w:unhideWhenUsed/>
    <w:rsid w:val="008D404F"/>
    <w:pPr>
      <w:spacing w:after="120" w:line="480" w:lineRule="auto"/>
    </w:pPr>
    <w:rPr>
      <w:rFonts w:ascii="Calibri" w:eastAsia="Calibri" w:hAnsi="Calibri"/>
      <w:sz w:val="22"/>
      <w:szCs w:val="22"/>
      <w:lang w:val="es-CO" w:eastAsia="en-US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8D404F"/>
    <w:rPr>
      <w:rFonts w:ascii="Calibri" w:eastAsia="Calibri" w:hAnsi="Calibri" w:cs="Times New Roman"/>
      <w:lang w:val="es-CO"/>
    </w:rPr>
  </w:style>
  <w:style w:type="paragraph" w:styleId="Sinespaciado">
    <w:name w:val="No Spacing"/>
    <w:uiPriority w:val="1"/>
    <w:qFormat/>
    <w:rsid w:val="008D404F"/>
    <w:rPr>
      <w:lang w:eastAsia="es-ES"/>
    </w:rPr>
  </w:style>
  <w:style w:type="character" w:customStyle="1" w:styleId="baj">
    <w:name w:val="b_aj"/>
    <w:basedOn w:val="Fuentedeprrafopredeter"/>
    <w:rsid w:val="008D404F"/>
  </w:style>
  <w:style w:type="paragraph" w:styleId="NormalWeb">
    <w:name w:val="Normal (Web)"/>
    <w:basedOn w:val="Normal"/>
    <w:uiPriority w:val="99"/>
    <w:unhideWhenUsed/>
    <w:rsid w:val="008D404F"/>
    <w:pPr>
      <w:spacing w:before="100" w:beforeAutospacing="1" w:after="100" w:afterAutospacing="1"/>
    </w:pPr>
    <w:rPr>
      <w:lang w:val="es-CO"/>
    </w:rPr>
  </w:style>
  <w:style w:type="character" w:styleId="Nmerodepgina">
    <w:name w:val="page number"/>
    <w:basedOn w:val="Fuentedeprrafopredeter"/>
    <w:uiPriority w:val="99"/>
    <w:semiHidden/>
    <w:unhideWhenUsed/>
    <w:rsid w:val="007436B9"/>
  </w:style>
  <w:style w:type="character" w:styleId="Hipervnculo">
    <w:name w:val="Hyperlink"/>
    <w:basedOn w:val="Fuentedeprrafopredeter"/>
    <w:uiPriority w:val="99"/>
    <w:unhideWhenUsed/>
    <w:rsid w:val="001F29F5"/>
    <w:rPr>
      <w:color w:val="0563C1" w:themeColor="hyperlink"/>
      <w:u w:val="single"/>
    </w:rPr>
  </w:style>
  <w:style w:type="character" w:customStyle="1" w:styleId="UnresolvedMention">
    <w:name w:val="Unresolved Mention"/>
    <w:basedOn w:val="Fuentedeprrafopredeter"/>
    <w:uiPriority w:val="99"/>
    <w:semiHidden/>
    <w:unhideWhenUsed/>
    <w:rsid w:val="001F29F5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customStyle="1" w:styleId="s1">
    <w:name w:val="s1"/>
    <w:basedOn w:val="Fuentedeprrafopredeter"/>
    <w:rsid w:val="00EC5F37"/>
  </w:style>
  <w:style w:type="paragraph" w:customStyle="1" w:styleId="p2">
    <w:name w:val="p2"/>
    <w:basedOn w:val="Normal"/>
    <w:rsid w:val="00EC5F37"/>
    <w:pPr>
      <w:spacing w:before="100" w:beforeAutospacing="1" w:after="100" w:afterAutospacing="1"/>
    </w:pPr>
    <w:rPr>
      <w:lang w:val="es-CO" w:eastAsia="es-MX"/>
    </w:rPr>
  </w:style>
  <w:style w:type="paragraph" w:customStyle="1" w:styleId="p3">
    <w:name w:val="p3"/>
    <w:basedOn w:val="Normal"/>
    <w:rsid w:val="00EC5F37"/>
    <w:pPr>
      <w:spacing w:before="100" w:beforeAutospacing="1" w:after="100" w:afterAutospacing="1"/>
    </w:pPr>
    <w:rPr>
      <w:lang w:val="es-CO" w:eastAsia="es-MX"/>
    </w:rPr>
  </w:style>
  <w:style w:type="paragraph" w:customStyle="1" w:styleId="p4">
    <w:name w:val="p4"/>
    <w:basedOn w:val="Normal"/>
    <w:rsid w:val="00EC5F37"/>
    <w:pPr>
      <w:spacing w:before="100" w:beforeAutospacing="1" w:after="100" w:afterAutospacing="1"/>
    </w:pPr>
    <w:rPr>
      <w:lang w:val="es-CO" w:eastAsia="es-MX"/>
    </w:rPr>
  </w:style>
  <w:style w:type="paragraph" w:customStyle="1" w:styleId="p1">
    <w:name w:val="p1"/>
    <w:basedOn w:val="Normal"/>
    <w:rsid w:val="00B92753"/>
    <w:pPr>
      <w:spacing w:before="100" w:beforeAutospacing="1" w:after="100" w:afterAutospacing="1"/>
    </w:pPr>
    <w:rPr>
      <w:lang w:val="es-CO" w:eastAsia="es-MX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sz w:val="24"/>
        <w:szCs w:val="24"/>
        <w:lang w:val="es" w:eastAsia="es-CO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Prrafodelista">
    <w:name w:val="List Paragraph"/>
    <w:basedOn w:val="Normal"/>
    <w:link w:val="PrrafodelistaCar"/>
    <w:uiPriority w:val="34"/>
    <w:qFormat/>
    <w:rsid w:val="008D404F"/>
    <w:pPr>
      <w:ind w:left="708"/>
    </w:pPr>
  </w:style>
  <w:style w:type="paragraph" w:styleId="Encabezado">
    <w:name w:val="header"/>
    <w:basedOn w:val="Normal"/>
    <w:link w:val="Encabezado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Piedepgina">
    <w:name w:val="footer"/>
    <w:basedOn w:val="Normal"/>
    <w:link w:val="PiedepginaCar"/>
    <w:uiPriority w:val="99"/>
    <w:unhideWhenUsed/>
    <w:rsid w:val="008D404F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customStyle="1" w:styleId="TableParagraph">
    <w:name w:val="Table Paragraph"/>
    <w:basedOn w:val="Normal"/>
    <w:uiPriority w:val="1"/>
    <w:qFormat/>
    <w:rsid w:val="008D404F"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eastAsia="en-US"/>
    </w:rPr>
  </w:style>
  <w:style w:type="table" w:styleId="Tablaconcuadrcula">
    <w:name w:val="Table Grid"/>
    <w:basedOn w:val="Tablanormal"/>
    <w:uiPriority w:val="39"/>
    <w:rsid w:val="008D404F"/>
    <w:rPr>
      <w:lang w:val="es-CO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PrrafodelistaCar">
    <w:name w:val="Párrafo de lista Car"/>
    <w:link w:val="Prrafodelista"/>
    <w:uiPriority w:val="34"/>
    <w:rsid w:val="008D404F"/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Textoindependiente">
    <w:name w:val="Body Text"/>
    <w:basedOn w:val="Normal"/>
    <w:link w:val="TextoindependienteCar"/>
    <w:uiPriority w:val="99"/>
    <w:unhideWhenUsed/>
    <w:rsid w:val="008D404F"/>
    <w:pPr>
      <w:spacing w:after="120" w:line="480" w:lineRule="auto"/>
    </w:pPr>
    <w:rPr>
      <w:rFonts w:ascii="Calibri" w:eastAsia="Calibri" w:hAnsi="Calibri"/>
      <w:sz w:val="22"/>
      <w:szCs w:val="22"/>
      <w:lang w:val="es-CO" w:eastAsia="en-US"/>
    </w:rPr>
  </w:style>
  <w:style w:type="character" w:customStyle="1" w:styleId="TextoindependienteCar">
    <w:name w:val="Texto independiente Car"/>
    <w:basedOn w:val="Fuentedeprrafopredeter"/>
    <w:link w:val="Textoindependiente"/>
    <w:uiPriority w:val="99"/>
    <w:rsid w:val="008D404F"/>
    <w:rPr>
      <w:rFonts w:ascii="Calibri" w:eastAsia="Calibri" w:hAnsi="Calibri" w:cs="Times New Roman"/>
      <w:lang w:val="es-CO"/>
    </w:rPr>
  </w:style>
  <w:style w:type="paragraph" w:styleId="Sinespaciado">
    <w:name w:val="No Spacing"/>
    <w:uiPriority w:val="1"/>
    <w:qFormat/>
    <w:rsid w:val="008D404F"/>
    <w:rPr>
      <w:lang w:eastAsia="es-ES"/>
    </w:rPr>
  </w:style>
  <w:style w:type="character" w:customStyle="1" w:styleId="baj">
    <w:name w:val="b_aj"/>
    <w:basedOn w:val="Fuentedeprrafopredeter"/>
    <w:rsid w:val="008D404F"/>
  </w:style>
  <w:style w:type="paragraph" w:styleId="NormalWeb">
    <w:name w:val="Normal (Web)"/>
    <w:basedOn w:val="Normal"/>
    <w:uiPriority w:val="99"/>
    <w:unhideWhenUsed/>
    <w:rsid w:val="008D404F"/>
    <w:pPr>
      <w:spacing w:before="100" w:beforeAutospacing="1" w:after="100" w:afterAutospacing="1"/>
    </w:pPr>
    <w:rPr>
      <w:lang w:val="es-CO"/>
    </w:rPr>
  </w:style>
  <w:style w:type="character" w:styleId="Nmerodepgina">
    <w:name w:val="page number"/>
    <w:basedOn w:val="Fuentedeprrafopredeter"/>
    <w:uiPriority w:val="99"/>
    <w:semiHidden/>
    <w:unhideWhenUsed/>
    <w:rsid w:val="007436B9"/>
  </w:style>
  <w:style w:type="character" w:styleId="Hipervnculo">
    <w:name w:val="Hyperlink"/>
    <w:basedOn w:val="Fuentedeprrafopredeter"/>
    <w:uiPriority w:val="99"/>
    <w:unhideWhenUsed/>
    <w:rsid w:val="001F29F5"/>
    <w:rPr>
      <w:color w:val="0563C1" w:themeColor="hyperlink"/>
      <w:u w:val="single"/>
    </w:rPr>
  </w:style>
  <w:style w:type="character" w:customStyle="1" w:styleId="UnresolvedMention">
    <w:name w:val="Unresolved Mention"/>
    <w:basedOn w:val="Fuentedeprrafopredeter"/>
    <w:uiPriority w:val="99"/>
    <w:semiHidden/>
    <w:unhideWhenUsed/>
    <w:rsid w:val="001F29F5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character" w:customStyle="1" w:styleId="s1">
    <w:name w:val="s1"/>
    <w:basedOn w:val="Fuentedeprrafopredeter"/>
    <w:rsid w:val="00EC5F37"/>
  </w:style>
  <w:style w:type="paragraph" w:customStyle="1" w:styleId="p2">
    <w:name w:val="p2"/>
    <w:basedOn w:val="Normal"/>
    <w:rsid w:val="00EC5F37"/>
    <w:pPr>
      <w:spacing w:before="100" w:beforeAutospacing="1" w:after="100" w:afterAutospacing="1"/>
    </w:pPr>
    <w:rPr>
      <w:lang w:val="es-CO" w:eastAsia="es-MX"/>
    </w:rPr>
  </w:style>
  <w:style w:type="paragraph" w:customStyle="1" w:styleId="p3">
    <w:name w:val="p3"/>
    <w:basedOn w:val="Normal"/>
    <w:rsid w:val="00EC5F37"/>
    <w:pPr>
      <w:spacing w:before="100" w:beforeAutospacing="1" w:after="100" w:afterAutospacing="1"/>
    </w:pPr>
    <w:rPr>
      <w:lang w:val="es-CO" w:eastAsia="es-MX"/>
    </w:rPr>
  </w:style>
  <w:style w:type="paragraph" w:customStyle="1" w:styleId="p4">
    <w:name w:val="p4"/>
    <w:basedOn w:val="Normal"/>
    <w:rsid w:val="00EC5F37"/>
    <w:pPr>
      <w:spacing w:before="100" w:beforeAutospacing="1" w:after="100" w:afterAutospacing="1"/>
    </w:pPr>
    <w:rPr>
      <w:lang w:val="es-CO" w:eastAsia="es-MX"/>
    </w:rPr>
  </w:style>
  <w:style w:type="paragraph" w:customStyle="1" w:styleId="p1">
    <w:name w:val="p1"/>
    <w:basedOn w:val="Normal"/>
    <w:rsid w:val="00B92753"/>
    <w:pPr>
      <w:spacing w:before="100" w:beforeAutospacing="1" w:after="100" w:afterAutospacing="1"/>
    </w:pPr>
    <w:rPr>
      <w:lang w:val="es-CO" w:eastAsia="es-MX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stylesWithEffects" Target="stylesWithEffect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endnotes" Target="endnotes.xml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footnotes" Target="footnotes.xml"/><Relationship Id="rId5" Type="http://schemas.openxmlformats.org/officeDocument/2006/relationships/customXml" Target="../customXml/item5.xml"/><Relationship Id="rId15" Type="http://schemas.openxmlformats.org/officeDocument/2006/relationships/footer" Target="footer1.xml"/><Relationship Id="rId10" Type="http://schemas.openxmlformats.org/officeDocument/2006/relationships/webSettings" Target="webSetting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448FD7F2849E244485325F44DA92C99F" ma:contentTypeVersion="13" ma:contentTypeDescription="Crear nuevo documento." ma:contentTypeScope="" ma:versionID="a9cb28e44b695e835ca462126bc4792a">
  <xsd:schema xmlns:xsd="http://www.w3.org/2001/XMLSchema" xmlns:xs="http://www.w3.org/2001/XMLSchema" xmlns:p="http://schemas.microsoft.com/office/2006/metadata/properties" xmlns:ns2="074ba9ee-2e58-46ac-9849-51427104db16" xmlns:ns3="64b8261d-2825-4cce-9a2b-354c5082c795" targetNamespace="http://schemas.microsoft.com/office/2006/metadata/properties" ma:root="true" ma:fieldsID="5d9fe1c43d8ef8945d81358e35cc8e68" ns2:_="" ns3:_="">
    <xsd:import namespace="074ba9ee-2e58-46ac-9849-51427104db16"/>
    <xsd:import namespace="64b8261d-2825-4cce-9a2b-354c5082c79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74ba9ee-2e58-46ac-9849-51427104db1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Etiquetas de imagen" ma:readOnly="false" ma:fieldId="{5cf76f15-5ced-4ddc-b409-7134ff3c332f}" ma:taxonomyMulti="true" ma:sspId="d33c8c81-5745-4931-bcc4-c2aeafe8678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4b8261d-2825-4cce-9a2b-354c5082c795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e5e1884c-c106-444b-b2ec-971c972cd7e4}" ma:internalName="TaxCatchAll" ma:showField="CatchAllData" ma:web="64b8261d-2825-4cce-9a2b-354c5082c79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64b8261d-2825-4cce-9a2b-354c5082c795" xsi:nil="true"/>
    <lcf76f155ced4ddcb4097134ff3c332f xmlns="074ba9ee-2e58-46ac-9849-51427104db16">
      <Terms xmlns="http://schemas.microsoft.com/office/infopath/2007/PartnerControls"/>
    </lcf76f155ced4ddcb4097134ff3c332f>
  </documentManagement>
</p:properties>
</file>

<file path=customXml/item3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/hSHU+BzsSQaxYHFIjU2wywdWtw==">CgMxLjAyD2lkLnN0ZmJibmluc3hrbTINaC5yZGd6bnIxN2I2YTIOaC44dHpzNXo3aGVpbjMyDmgudHNlOTBxcnlmOGQ4OAByITFoZWJUQjFLYkk3RlowcFRfbjlmXzN4VlRNQW1ZZzBGUQ==</go:docsCustomData>
</go:gDocsCustomXmlDataStorage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55E4888-BAC2-401E-9B92-4C76BD7E321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74ba9ee-2e58-46ac-9849-51427104db16"/>
    <ds:schemaRef ds:uri="64b8261d-2825-4cce-9a2b-354c5082c79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EC83A61-FCFB-46B8-B9B9-3CDF317B1046}">
  <ds:schemaRefs>
    <ds:schemaRef ds:uri="http://schemas.microsoft.com/office/2006/metadata/properties"/>
    <ds:schemaRef ds:uri="http://schemas.microsoft.com/office/infopath/2007/PartnerControls"/>
    <ds:schemaRef ds:uri="64b8261d-2825-4cce-9a2b-354c5082c795"/>
    <ds:schemaRef ds:uri="074ba9ee-2e58-46ac-9849-51427104db16"/>
  </ds:schemaRefs>
</ds:datastoreItem>
</file>

<file path=customXml/itemProps3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4.xml><?xml version="1.0" encoding="utf-8"?>
<ds:datastoreItem xmlns:ds="http://schemas.openxmlformats.org/officeDocument/2006/customXml" ds:itemID="{587FDDA6-E288-4C6B-B8F6-D6453859D46E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8859268A-C25A-4BA5-AABF-CEDA5B57A04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847</Words>
  <Characters>4659</Characters>
  <Application>Microsoft Office Word</Application>
  <DocSecurity>0</DocSecurity>
  <Lines>38</Lines>
  <Paragraphs>10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Jennifer Patricia Duran Vargas</dc:creator>
  <cp:lastModifiedBy>CESAR</cp:lastModifiedBy>
  <cp:revision>3</cp:revision>
  <dcterms:created xsi:type="dcterms:W3CDTF">2026-06-02T15:31:00Z</dcterms:created>
  <dcterms:modified xsi:type="dcterms:W3CDTF">2026-06-02T15:36:00Z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0x010100448FD7F2849E244485325F44DA92C99F</vt:lpwstr>
  </property>
  <property fmtid="{D5CDD505-2E9C-101B-9397-08002B2CF9AE}" pid="3" name="MSIP_Label_fc111285-cafa-4fc9-8a9a-bd902089b24f_Enabled">
    <vt:lpwstr>true</vt:lpwstr>
  </property>
  <property fmtid="{D5CDD505-2E9C-101B-9397-08002B2CF9AE}" pid="4" name="MSIP_Label_fc111285-cafa-4fc9-8a9a-bd902089b24f_SetDate">
    <vt:lpwstr>2025-07-14T19:25:08Z</vt:lpwstr>
  </property>
  <property fmtid="{D5CDD505-2E9C-101B-9397-08002B2CF9AE}" pid="5" name="MSIP_Label_fc111285-cafa-4fc9-8a9a-bd902089b24f_Method">
    <vt:lpwstr>Privileged</vt:lpwstr>
  </property>
  <property fmtid="{D5CDD505-2E9C-101B-9397-08002B2CF9AE}" pid="6" name="MSIP_Label_fc111285-cafa-4fc9-8a9a-bd902089b24f_Name">
    <vt:lpwstr>Public</vt:lpwstr>
  </property>
  <property fmtid="{D5CDD505-2E9C-101B-9397-08002B2CF9AE}" pid="7" name="MSIP_Label_fc111285-cafa-4fc9-8a9a-bd902089b24f_SiteId">
    <vt:lpwstr>cbc2c381-2f2e-4d93-91d1-506c9316ace7</vt:lpwstr>
  </property>
  <property fmtid="{D5CDD505-2E9C-101B-9397-08002B2CF9AE}" pid="8" name="MSIP_Label_fc111285-cafa-4fc9-8a9a-bd902089b24f_ActionId">
    <vt:lpwstr>d9e81eff-ae69-4d05-abbf-36bc847f8d56</vt:lpwstr>
  </property>
  <property fmtid="{D5CDD505-2E9C-101B-9397-08002B2CF9AE}" pid="9" name="MSIP_Label_fc111285-cafa-4fc9-8a9a-bd902089b24f_ContentBits">
    <vt:lpwstr>0</vt:lpwstr>
  </property>
  <property fmtid="{D5CDD505-2E9C-101B-9397-08002B2CF9AE}" pid="10" name="MSIP_Label_fc111285-cafa-4fc9-8a9a-bd902089b24f_Tag">
    <vt:lpwstr>10, 0, 1, 1</vt:lpwstr>
  </property>
</Properties>
</file>